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№10000/23.10.2023 по адм. д. №6499/2022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10000 София, 23.10.2023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януари две хиляди и двадесет и трета година в състав: Председател: ДИАНА ДОБРЕВА Членове: ЕМАНОИЛ МИТЕВЕМИЛ ДИМИТРОВ при секретар Мадлен Дукова и с участието на прокурора Милена Беремска изслуша докладваното от съдията Еманоил Митев по административно дело № 6499/2022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В. Кашукеев от гр. София против решение № 2300 от 07.04.2022 г., постановено по адм. дело № 9836/2021 г. на Административен съд – София град, с което е отхвърлено оспорването му срещу Заповед № РД09 -1810 от 01.09.2021г.,издадена от министъра на образованието и науката, с която е отменен акт на ректора на Университета по архитектура, строителство и геодезия – София, за преназначаване № 238/18.12.2018г. към трудов договор № 225/ 07.02.1994г. на д-р арх. В. Кашукеев от длъжност „асистент“ на академична длъжност- „главен асистент“, в катедра „История и теория на архитектурата“.</w:t>
        <w:tab/>
        <w:br/>
        <w:tab/>
        <w:t xml:space="preserve">В касационната жалба са развити доводи за неправилност на оспореното решение поради необоснованост на изводите на съда и неправилно приложение на материалния закон. Иска се отмяна на решението и вместо него да бъде друго по същество, с което се отмени оспорената заповед. Претендират присъждане на разноски за двете инстанции.</w:t>
        <w:tab/>
        <w:br/>
        <w:tab/>
        <w:t xml:space="preserve">Ответникът – министърът на образованието и науката, чрез пълномощника си юрк. Спасов, в писмено становище по същество оспорва касационната жалба и моли да бъде отхвърлена като неоснователна.</w:t>
        <w:tab/>
        <w:br/>
        <w:tab/>
        <w:t xml:space="preserve">Ответникът -Университета по архитектура, строителство и геодезия/УАСГ/ -редовно призован, не изпраща представител и не взема становище.</w:t>
        <w:tab/>
        <w:br/>
        <w:tab/>
        <w:t xml:space="preserve">Ответникът – Доц. д-р арх. Т. Цигов от гр. София оспорва касационната жалба като неоснователна. Претендира присъждане на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становищата на страните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Административен съд - София град е сочената заповед на министъра на образованието и науката, с която е отменен акт на ректора на УАСГ – София, за преназначаване № 238/18.12.2018г. към трудов договор № 225/ 07.02.1994г. на д-р арх. В. Кашукеев от длъжност „асистент“ на академична длъжност- „главен асистент“, в катедра „История и теория на архитектурата“.</w:t>
        <w:tab/>
        <w:br/>
        <w:tab/>
        <w:t xml:space="preserve">Съдът е обсъдил доказателствата по делото и вярно и точно е установил фактите по спора, като по фактическите установявания не се спори понастоящем. Безспорно е установено, че с допълнително споразумение № 283 от 18.12.2018г. към трудов договор от 07.02.1994г. жалбоподателят е преназначен от длъжността „асистент“ на длъжността „главен асистент“ в катедра „История и теория на архитектурата „ във Факултета по архитектура на УАСГ.</w:t>
        <w:tab/>
        <w:br/>
        <w:tab/>
        <w:t xml:space="preserve">Преназначаването е въз основа на приключил конкурс за главни асистенти в професионално направление 5.7 „Архитектура, строителство и геодезия“ по дисциплините „Основи на архитектурното строителство и основи на паркоустройството и ландшафтната архитектура и изобразителните средства“ за нуждите на катедра „История и теория на архитектурата“ към Факултета по архитектура на УАСГ.</w:t>
        <w:tab/>
        <w:br/>
        <w:tab/>
        <w:t xml:space="preserve">Кашукеев е допуснат и участвал в конкурсната процедура въз основа на образователна и научна степен „доктор“, придобита в Строителния факултет на УАСГ по научната специалност „Организация и управление на производството/строителството/“.</w:t>
        <w:tab/>
        <w:br/>
        <w:tab/>
        <w:t xml:space="preserve">В хода на конкурсната процедура заинтересованата страна – доц. Т. Цигов, преподавател в катедрата с обявения конкурс е подал сигнал до Комисията по академична етика към МОН за нарушение на конкурсната процедура, изразяващо се в допускане на двама кандидати/единият Кашукеев/ без да притежават изискуемата образователна и научна степен „доктор“, съответстваща на конкурса.</w:t>
        <w:tab/>
        <w:br/>
        <w:tab/>
        <w:t xml:space="preserve">С доклад на комисията от 15.01.2019 г. е прието, че кандидатите не притежават съответния ценз за участие в конкурса.</w:t>
        <w:tab/>
        <w:br/>
        <w:tab/>
        <w:t xml:space="preserve">След преназначаването на Кашукеев на длъжността „главен асистент“ , Т. Цигов отново сезирал сочената етична комисия, която приела нов доклад сочещ нарушение на чл.18,ал.1 от Закона за развитие на академичния състав в Република България/ЗРАСРБ/.</w:t>
        <w:tab/>
        <w:br/>
        <w:tab/>
        <w:t xml:space="preserve">С влезли в сила съдебни актове, подробно описани, министъра на образованието и науката е задължен да разгледа сигнала на Цигов по реда на чл.32,ал.10 от ЗРАСРБ.</w:t>
        <w:tab/>
        <w:br/>
        <w:tab/>
        <w:t xml:space="preserve">В хода на тази процедура министъра на МОН издал оспорената заповед.</w:t>
        <w:tab/>
        <w:br/>
        <w:tab/>
        <w:t xml:space="preserve">При тази фактическа установеност първоинстанционния съд приема, че оспореният административен акт е законосъобразен - издаден в предписаната форма, при спазване на производствените правила и правилно прилагане на материалния закон.</w:t>
        <w:tab/>
        <w:br/>
        <w:tab/>
        <w:t xml:space="preserve">Така постановеното решение на първоинстанционният съд е правилно и законосъобразно.</w:t>
        <w:tab/>
        <w:br/>
        <w:tab/>
        <w:t xml:space="preserve">Правилно решаващия съд е приел, че производството пред административния орган е проведено и съобразено с дадените задължителни указания на съда.</w:t>
        <w:tab/>
        <w:br/>
        <w:tab/>
        <w:t xml:space="preserve">Обосновано първоинстанционния съд приема, че основният спор се свежда до правилното прилагане на материалния закон - чл.18,ал.1 ЗРАСРБ.</w:t>
        <w:tab/>
        <w:br/>
        <w:tab/>
        <w:t xml:space="preserve">Изводите на АССГ по тълкуването и прилагането на материалния закон са логични, последователни и правилни, поради което изцяло се споделят от настоящата съдебна инстанция и няма да бъдат преповтаряни.</w:t>
        <w:tab/>
        <w:br/>
        <w:tab/>
        <w:t xml:space="preserve">Не може да бъде споделено твърдението на касатора, че административния орган и съда стеснително и буквално тълкуват и прилагат нормата на чл. 18,ал.1 ЗРАСРБ.</w:t>
        <w:tab/>
        <w:br/>
        <w:tab/>
        <w:t xml:space="preserve">В случая се касае за държавно регулирана професия по специалността „архитектура“, поради което законовото изискване е притежаване на образователна и научна степен „доктор“ именно от тази специалност, а не от сходните специалности, придобити в друг факултет/ Строителен/ в същото учебно заведение.</w:t>
        <w:tab/>
        <w:br/>
        <w:tab/>
        <w:t xml:space="preserve">С оглед изхода на спора и направеното искане касатора следва да бъде осъден да заплати на ответната страна Т. Цигов направените по делото разноски за тази инстанция, в размер на 500 лева, възнаграждение за един адвокат.</w:t>
        <w:tab/>
        <w:br/>
        <w:tab/>
        <w:t xml:space="preserve">По изложените съображения,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2300 от 07.04.2022 г., постановено по адм. дело № 9836/2021 г. на Административен съд – София град.</w:t>
        <w:tab/>
        <w:br/>
        <w:tab/>
        <w:t xml:space="preserve">ОСЪЖДА В. Кашукеев да заплати на Т. Цигов от гр. София сумата 500/ петстотин/ лева разноски за тази инстанция.</w:t>
        <w:tab/>
        <w:br/>
        <w:tab/>
        <w:t xml:space="preserve">Решението не подлежи на обжалване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