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№50013/27.01.2023 по гр. д. №2626/2022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№50013</w:t>
        <w:tab/>
        <w:br/>
        <w:tab/>
        <w:t xml:space="preserve"/>
        <w:tab/>
        <w:br/>
        <w:tab/>
        <w:t xml:space="preserve">гр. София, 27.01.2023 г.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пети януари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съдията Стоянова гр. д. № 2626 от 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 имущество /КПКОНПИ/, подадена чрез държ. инспектор – Д. С., срещу въззивно решение № 45/31.03.2022 г., постановено по възз. гр. д. № 564/2021 г. по описа на Апелативен съд – Варна, с което е потвърдено решение № 260074/21.07.2021 г., постановено по гр. д. № 2535/2018 г. по описа на Окръжен съд – Варна, в частите, с които са отхвърлени предявените от КПКОНПИ искове за отнемане в полза на Държавата на незаконно придобито имущество, подробно описано в решението, от П. Т. Д. и в тежест на Комисията са поставени деловодните разноски.</w:t>
        <w:tab/>
        <w:br/>
        <w:tab/>
        <w:t xml:space="preserve"/>
        <w:tab/>
        <w:br/>
        <w:tab/>
        <w:t xml:space="preserve">В касационната жалба се релевират доводи за неправилност и необоснованост на решението, за допуснати съществени нарушения на материалния и процесуалния закон – основания за касационно обжалване по чл. 281, т. 3 ГПК. Към жалбата е приложено изложение на основания за допускане на касационно обжалване.</w:t>
        <w:tab/>
        <w:br/>
        <w:tab/>
        <w:t xml:space="preserve"/>
        <w:tab/>
        <w:br/>
        <w:tab/>
        <w:t xml:space="preserve">Ответникът – П. Т. Д., в представен писмен отговор чрез процесуалния представител адв. И. А., взема становище, че не са налице основания за допускане на касационно обжалване на въззивното решение, както и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Трето гражданско отделение, намира, че касационната жалба е подадена в срока по чл. 283 ГПК от надлежна страна и е допустима.</w:t>
        <w:tab/>
        <w:br/>
        <w:tab/>
        <w:t xml:space="preserve"/>
        <w:tab/>
        <w:br/>
        <w:tab/>
        <w:t xml:space="preserve">Въпросите, повдигнати от касатора с представеното изложение на основанията за допускане на касационно обжалване по настоящото дело, са свързани с образуваното тълкувателно дело № 4/2021 г. по описа на ОСГК, ВКС, за приемане на тълкувателно решение по въпросите „1.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имущество?“. Тълкуването, което ще бъде дадено, ще е задължително за настоящия съдебен състав, поради което производството по настоящото дело трябва да бъде спряно /съгласно указанията, дадени в Тълкувателно решение № 8/07.05.2014 г. по тълк. д. № 8/2013 г. на ОСГТК на ВКС/ до приключване на производството по тълкувателното дело.</w:t>
        <w:tab/>
        <w:br/>
        <w:tab/>
        <w:t xml:space="preserve"/>
        <w:tab/>
        <w:br/>
        <w:tab/>
        <w:t xml:space="preserve">По изложените съображения, Върховният касационен съд на Република България,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2626/2022 г. на Върховния касационен съд, Трето Гражданско отделение, до приключване на производството по тълкувателно дело № 4/2021 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