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№50003/18.01.2023 по търг. д. №323/2022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50003</w:t>
        <w:tab/>
        <w:br/>
        <w:tab/>
        <w:t xml:space="preserve"/>
        <w:tab/>
        <w:br/>
        <w:tab/>
        <w:t xml:space="preserve">София, 18.01.2023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323/2022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„Еко-Титан“ ЕООД, [населено място] срещу решение № 70 от 03.11.2021 г. по гр. д. № 350/2021 г. на Видински окръжен съд, с което е потвърдено постановеното от Видински районен съд решение № 241 от 10.06.2021 г. по гр. д. № 650/2020 г. С първоинстанционния акт са отхвърлени предявените от касатора срещу [община] обективно съединени искове: иск с правно основание чл. 79, ал. 1 ЗЗД за сумата 18 323.31 лв., представляваща обезщетение за вреди – претърпени загуби от неизпълнение на договор АО-02-15-235 от 05.09.2019 г. за периода 01.01.2020 г.-31.01-2020 г. и иск с правно основание чл. 82 ЗЗД за сумата 1 969.65 лв., представляваща обезщетение за вреди – пропуснати ползи от неизпълнението на същия договор за същия период.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решение, като се поддържа искане за допускане на касационно обжалване на основанията по чл. 280, ал. 1, т. 1 и т. 2 ГПК.</w:t>
        <w:tab/>
        <w:br/>
        <w:tab/>
        <w:t xml:space="preserve"/>
        <w:tab/>
        <w:br/>
        <w:tab/>
        <w:t xml:space="preserve">Ответникът по касация – [община] – заявява становище за недопускане на касационното обжалване по съображения в писмен отговор от 11.02.2022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търговските дела, каквото е и настоящото. Търговският характер на делото произтича от това, че процесните вземания са породени от неизпълнението на търговска сделка – договор за обществена поръчка с предмет поддържане на озеленени площи. В случая цената на всеки от предявените искове е под установения в закона лимит – 20 000 лв., като цената на иска по чл. 82 ЗЗД е дори под минималния праг за касационно обжалване и на гражданските дела – 5 000 лв.</w:t>
        <w:tab/>
        <w:br/>
        <w:tab/>
        <w:t xml:space="preserve"/>
        <w:tab/>
        <w:br/>
        <w:tab/>
        <w:t xml:space="preserve">Това налага извод за недопустимост на касационния контрол върху постановеното въззивно решение.</w:t>
        <w:tab/>
        <w:br/>
        <w:tab/>
        <w:t xml:space="preserve"/>
        <w:tab/>
        <w:br/>
        <w:tab/>
        <w:t xml:space="preserve">При този изход на делото, на основание чл. 78, ал. 3 във връзка с ал. 8 ГПК, касаторът следва да заплати на ответника [община] разноски за настоящото производство в размер на сумата 100 лв. – юрисконсултско възнаграждение, определено съобразно чл. 25, ал. 1 от Наредба за заплащането на правната помощ.</w:t>
        <w:tab/>
        <w:br/>
        <w:tab/>
        <w:t xml:space="preserve"/>
        <w:tab/>
        <w:br/>
        <w:tab/>
        <w:t xml:space="preserve">Мотивиран от изложеното, на основание чл. 280, ал. 3, т. 1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„Еко-Титан“ ЕООД, [населено място] срещу решение № 70 от 03.11.2021 г. по гр. д. № 350/2021 г. на Видински окръжен съд.</w:t>
        <w:tab/>
        <w:br/>
        <w:tab/>
        <w:t xml:space="preserve"/>
        <w:tab/>
        <w:br/>
        <w:tab/>
        <w:t xml:space="preserve">ОСЪЖДА „Еко-Титан“ ЕООД, ЕИК[ЕИК], със седалище и адрес на управление: [населено място], [улица] , ет. 2 да заплати на [община], [населено място], пл. „Б.” № 2 разноски по делото в размер на сумата 100 (сто) лева.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