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№50013/17.01.2023 по гр. д. №1930/2022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50013</w:t>
        <w:tab/>
        <w:br/>
        <w:tab/>
        <w:t xml:space="preserve"/>
        <w:tab/>
        <w:br/>
        <w:tab/>
        <w:t xml:space="preserve"> гр.София, 17.01.2023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седемнадесети януари,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ВАСКИЛКА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съдия Ерик Василев гр. д.№ 1930 по описа за 2022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чл.282, ал.5 ГПК.</w:t>
        <w:tab/>
        <w:br/>
        <w:tab/>
        <w:t xml:space="preserve"/>
        <w:tab/>
        <w:br/>
        <w:tab/>
        <w:t xml:space="preserve">Постъпила е молба вх.№ 510019/15.12.2022 г. от ЧСИ рег. № ** в регистъра на КЧСИ и район на действие ОС Смолян, с искане за превеждане на внесената като обезпечение сума по изп. дело № 20229170400102, което е образувано за задължение на Община Мадан в размер на 9367,27 лева. </w:t>
        <w:tab/>
        <w:br/>
        <w:tab/>
        <w:t xml:space="preserve"/>
        <w:tab/>
        <w:br/>
        <w:tab/>
        <w:t xml:space="preserve">От длъжника Община Мадан, чрез адвокат Б. П. от АК-Смолян е постъпило становище на 16.01.2023 г., в което също е направено искане за превеждане на сумата за обезпечение по негова сметка, тъй като по същото изпълнително дело вече е преведена сумата 9452,70 лева, с преводно нареждане от 11.01.2023 г., </w:t>
        <w:tab/>
        <w:br/>
        <w:tab/>
        <w:t xml:space="preserve"/>
        <w:tab/>
        <w:br/>
        <w:tab/>
        <w:t xml:space="preserve">С определение № 154/19.04.2022 г. по ч. гр. д. № 1407/2022 г., ВКС, ІІІ г. о., е постановил спиране на изпълнението на невлязло в сила въззивно решение № 52/10.03.2022 г. по гр. д.№ 449/2021 г. на Окръжен съд Смолян, с което Община Мадан е осъдена да заплати 6628,50 лева обезщетение за пропуснати ползи със законната лихва от 16.03.2021 г. до изплащане на сумата, тъй като е представено надлежно обезпечение в размер на 8819,37 лева, с преводно нареждане по сметката на ВКС от 11.04.2022 г.</w:t>
        <w:tab/>
        <w:br/>
        <w:tab/>
        <w:t xml:space="preserve"/>
        <w:tab/>
        <w:br/>
        <w:tab/>
        <w:t xml:space="preserve">С определение № 50829/16.11.2022 г. по гр. д.№ 1930/2022 г. на ВКС, ІV г. о., не е допуснато касационно обжалване на решение № 52/10.03.2022 г. по гр. д.№ 449/2021 г. на Окръжен съд Смолян и съгласно чл.396, т.3 ГПК въззивното решение е влязло в сила.</w:t>
        <w:tab/>
        <w:br/>
        <w:tab/>
        <w:t xml:space="preserve"/>
        <w:tab/>
        <w:br/>
        <w:tab/>
        <w:t xml:space="preserve">Настоящият състав на ВКС, намира че с оглед приложеното към молбата на длъжника платежно нареждане от 11.01.2023 г., внесената като обезпечение парична сума следва да се върне на вносителя Община Мадан.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молба вх.№ 510019/15.12.2022 г. от ЧСИ рег. № *** в регистъра на КЧСИ и район на действие ОС Смолян.</w:t>
        <w:tab/>
        <w:br/>
        <w:tab/>
        <w:t xml:space="preserve"/>
        <w:tab/>
        <w:br/>
        <w:tab/>
        <w:t xml:space="preserve">ОСВОБОЖДАВА внесената като обезпечение от Община Мадан на 11.04.2022 г. сума в размер на 8819,37 лева по сметката на Върховния касационен съд на Република България.</w:t>
        <w:tab/>
        <w:br/>
        <w:tab/>
        <w:t xml:space="preserve"/>
        <w:tab/>
        <w:br/>
        <w:tab/>
        <w:t xml:space="preserve">Да се преведе сумата по посочената от молителя в становище с вх.№ 500236/16.01.2023 г. банкова сметка с титуляр Община Мадан в ИА БАНК, IBAN BG 65 IABG. 74913178383600, ВІС IABGBGSF.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