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№2360/07.03.2023 по адм. д. №6793/2022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2360 София, 07.03.2023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февруари две хиляди и двадесет и трета година в състав: Председател: ГЕОРГИ ГЕОРГИЕВ Членове: ЮЛИЯ ТОДОРОВА ДЕСИСЛАВА СТОЕВА при секретар Анна Ковачева и с участието на прокурора Даниела Попова изслуша докладваното от председателя Георги Георгиев по административно дело № 6793 / 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А. Славчев в качеството му на представляващ Комисия за противодействие на корупцията и за отнемане на незаконно придобитото имущество чрез процесуален представител главен юрисконсулт Ц. Трифонов против решение № 946/1.06.2022г. на Административен съд Благоевград по адм. дело № 1149/2021г.</w:t>
        <w:tab/>
        <w:br/>
        <w:tab/>
        <w:t xml:space="preserve">С него се отменя Решение №РС-372-19-037/23.04.2020г. на Комисия за противодействие на корупцията и за отнемане на незаконно придобито имущество.</w:t>
        <w:tab/>
        <w:br/>
        <w:tab/>
        <w:t xml:space="preserve">В съдебно заседание касатора се представлява от юрисконсулт Мирчева.</w:t>
        <w:tab/>
        <w:br/>
        <w:tab/>
        <w:t xml:space="preserve">Поддържат се доводи за нарушение на материалния закон, необоснованост и съществено нарушение на съдопроизводствените правила-отменителни основания по чл. 209, т. 3 АПК, поради което се иска отмяната му.</w:t>
        <w:tab/>
        <w:br/>
        <w:tab/>
        <w:t xml:space="preserve">Ответникът, Р. Пачов чрез процесуален представител адвокат Зотева от АК Благоевград взема становище за неоснователност на жалбата по съображения, изложени в писмен вид, а в съдебно заседание представляван от адвокат Рашев поддържа становище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основателност на жалбата.</w:t>
        <w:tab/>
        <w:br/>
        <w:tab/>
        <w:t xml:space="preserve">Върховен административен съд, шесто отделение като взе предвид жалбата с доводите в нея, обжалвания акт, доказателствата по делото, изискванията на закона и указанията в решение № 12918 от 16.12.2021г. на Върховен административен съд по адм. дело № 6405/2021г. констатира следното:</w:t>
        <w:tab/>
        <w:br/>
        <w:tab/>
        <w:t xml:space="preserve">Производството е след отмяна на решение в хипотезата на чл. 225 АПК като настоящето е второ касационно производство.</w:t>
        <w:tab/>
        <w:br/>
        <w:tab/>
        <w:t xml:space="preserve">Спорът пред съда е по жалба на Р. Пачов срещу решение № РС-372-19-037/23.04.2020г. на Комисията за противодействие на корупцията и за отнемане на незаконно придобито имущество /КПКОНПИ/.</w:t>
        <w:tab/>
        <w:br/>
        <w:tab/>
        <w:t xml:space="preserve">С него на основание чл. 73 и чл. 74 от ЗПКОНПИ във вр. с чл. 35, ал. 1 от ЗПУНИ/отм./ във връзка с чл. 3, ал. 2 от ЗАНН и чл. 81, ал. 1 от ЗПКОНПИ се установява конфликт на интереси по отношение на Р. Пачов, в качеството му на общински съветник в Общински съвет-Сандански за мандат 2015-2019г. и лице, заемащо публична длъжност по смисъла на чл. 3, т. 9 от ЗПУКИ/отм./, респективно лице заемащо висша публична длъжност по смисъла на чл. 6, ал. 1, т. 32 от ЗПКОНПИ за това, че е упражнил правомощия по служба като е участвал в подготовката на акт-разгледано и прието предложение № 980/10.10.2016г. на Кмета К. Котев относно утвърждаване на транспортна схема в Община Сандански в Постоянната комисия по обществен ред, сигурност и транспорт при Общински съвет Сандански на заседание от 18.10.2016г., в свой, частен интерес, в нарушение на разпоредбите на чл. 8, изречение първо от ЗПУКИ/отм./ Със същото решение му е наложена глоба в размер на 5000лева на основание чл. 35 от ЗПУКИ/отм./ за осъществен конфликт на интереси по чл. 2 от ЗПУКИ/отм./ за извършено нарушение на разпоредбата на чл. 8, изречение първо от ЗПУКИ/отм./ в качеството му на общински съветник в Общински съвет Сандански и лице, заемащо публична длъжност по чл. 3, т. 9 от ЗПУКИ /отм./.</w:t>
        <w:tab/>
        <w:br/>
        <w:tab/>
        <w:t xml:space="preserve">Със същото решение се установява конфликт на интереси по отношение на Р. Пачов в качеството му на общински съветник в Общински съвет Сандански с мандат 2015-2019г. и лице заемащо публична длъжност, по смисъла на чл. 3, т. 9 от ЗПУКИ/отм./, респективно лице заемащо висша публична длъжност по смисъла на чл. 6, ал. 1, т. 32 от ЗПКОНПИ за това, че упражнил правомощия по служба, като е участвал в гласуването на Решение № 349 от 27.10.2016г. на Общински съвет Сандански, относно утвърждаване на транспортна схема в Община Сандански, в свой частен интерес в нарушение на разпоредбата на чл. 7, ал. 1 от ЗПУКИ /отм./.</w:t>
        <w:tab/>
        <w:br/>
        <w:tab/>
        <w:t xml:space="preserve">Със същото решение е наложена глоба в размер на 5000лева на основание чл. 35, ал. 1 от ЗПУКИ/отм./ за осъществен конфликт на интереси по чл. 2 от ЗПУКИ/отм./ за извършено нарушение на разпоредбата на чл. 7, ал. 1 от ЗПУКИ/отм./ в качеството му на общински съветник в Общински съвет Сандански и лице, заемащо публична длъжност по чл. 3, т. 9 от ЗПУКИ/отм./.</w:t>
        <w:tab/>
        <w:br/>
        <w:tab/>
        <w:t xml:space="preserve">Със същото решение се отнема в полза на общината от Р. Пачов сумата от 312.86 лева, представляваща нетното дневно възнаграждение, получено от деянието, породило конфликт на интереси на основание чл. 81, ал. 1 от ЗПКОНПИ.</w:t>
        <w:tab/>
        <w:br/>
        <w:tab/>
        <w:t xml:space="preserve">Мотивите за постановеното решение на КПКОНПИ са, че Р. Пачов е упражнил правомощие по служба по чл. 36, ал. 1, т. 1 във връзка с чл. 49, т. 2 от ЗМСМА, като е участвал в приемане на предложение № 980/10.10.2016г. на кмета К. Котев, относно утвърждаване на транспортна схема в Община Сандански на заседание от 18.10.2016г. на Постоянна комисия по обществен ред, сигурност и транспорт към Общински съвет Сандански.</w:t>
        <w:tab/>
        <w:br/>
        <w:tab/>
        <w:t xml:space="preserve">Участието на Р. Пачов в гласуването за приемане на направеното предложение № 980/10.10.2016г. на кмета К. Котев, относно утвърждаването на транспортна схема в Община Сандански на заседание от 18.10.2016г. на Постоянната комисия по обществен ред, сигурност и транспорт към Общински съвет Сандански, представлява действие по подготовка на Решение №349 от 27.10.2016г. на Общински съвет Сандански, поради което има характер на подготовка на акт в частен интерес по смисъла на чл. 8, изречение първо от ЗПУКИ/отм./.</w:t>
        <w:tab/>
        <w:br/>
        <w:tab/>
        <w:t xml:space="preserve">В случая Р. Пачов е бил повлиян от свой собствен частен интерес като едноличен търговец, чиито предмет на дейност е осъществяване на обществен транспорт и възможността ЕТ Р. Пачов след утвърждаване на нова, допълнена общинска транспортна схема на Община Сандански да сключи договор с Община Сандански за осъществяване на обществен превоз на пътници.</w:t>
        <w:tab/>
        <w:br/>
        <w:tab/>
        <w:t xml:space="preserve">Облагата е нематериална, изразяваща се в помощ и подкрепа от страна на Р. Пачов към собствения му едноличен търговец и материална, изразяваща се във възможността за разширяване обхвата на обслужвани линии от фирмата на Пачов, което неминуемо ще се отрази в полза на имуществото и дейността й. Също в мотивите се посочва, че съгласно разпоредбата на чл. 7, ал. 1 от ЗПУКИ/отм./, лице, заемащо публична длъжност, няма право при изпълнение на задълженията си да гласува в частен интерес. В качеството си на общински съветник в Общински съвет Сандански, Р. Пачов е упражнил правомощия по служба по чл. 33, ал. 1, т. 3 във вр. с чл. 21, ал. 1, т7 и ал. 2 от ЗМСМА, като е участвал в гласуването на Решение 349 от 27.10.2016г. на Общински съвет Сандански, относно утвърждаването на транспортна схема в Община Сандански.</w:t>
        <w:tab/>
        <w:br/>
        <w:tab/>
        <w:t xml:space="preserve">Също така в мотивите на решението на КПКОНПИ е посочено, че от значение за установяване или не на конфликт на интереси е конкретното поведение на лицето, заемащо публична длъжност при изпълнение на правомощията му по служба, както и дали това поведение е в частен интерес негов или на свързано с него лице. Конфликт на интереси е налице тогава, когато лицето, заемащо публична длъжност е упражнило правомощията си в съответствие с материално правните предпоставки за тяхното прилагане, но това е станало в негов или на свързано с него лице, тъй като конфликтът на интереси се обективира не в резултата-придобита облага, а във възможността частният интерес да повлияе на обективното и безпристрастно изпълнение на правомощията.</w:t>
        <w:tab/>
        <w:br/>
        <w:tab/>
        <w:t xml:space="preserve">С решение № 349 от протокол № 18 от проведено на 27.10.2016г. заседание на Общински съвет Сандански са утвърдени допълнителни маршрутни разписания на линиите от Общинската транспортна схема. В случая Пачов е бил повлиян от свой собствен частен интерес като едноличен търговец, чиито предмет на дейност е осъществяване на обществен транспорт и възможността ЕТ Р. Пачов след утвърждаване на нова, допълнена общинска транспортна схема на Община Сандански да сключи договор с Община Сандански за осъществяване на обществен превоз на пътници.</w:t>
        <w:tab/>
        <w:br/>
        <w:tab/>
        <w:t xml:space="preserve">Съгласно чл. 2 от ЗПУКИ/отм./ частният интерес включва целта и мотива на действията на лицето, заемащо публична длъжност при упражняване на правомощията му по служба. За съставомерността на деянието е достатъчно да е налице формално нарушение на, водещо до съмнение в начина, по който се осъществяват съответните публични длъжности, като не е необходимо доказване резултатно деяние с реални негативни последици. Достатъчно за възникване на конфликт на интереси е осъществяване на конкретно правомощие в частен интерес. В конкретния случай е налице причинно следствена връзка длъжност/общински съветник/-изпълняването й /участие в заседание и гласуване/-частен интерес/наличие на заинтересовано от гласуването дружество-облага за лицето, заемащо публична длъжност/такава категорично се предполага в хипотезата на общински съветник, собственик на фирма, осъществяваща обществен превоз/ което налага категорично извода, че лицето е действало в конфликт на интереси. Налице е нарушение на разпоредбата на чл. 8 изречение първо от ЗПУКИ/отм./ на 18.10.2016г. и нарушение по чл. 7, ал. 1 от ЗПУКИ/отм./, извършено на 27.10.2016г. Предвиден е законов механизъм за избягване на конфликта на интереси с подаване на декларация преди и по време на упражняване на правомощията и следва да се отстрани от изпълнение на правомощията по реда на чл. 19 от ЗПУКИ/отм./. Прието е в мотивите, че Пачов не е подал декларация за конфликт на интереси. Налице са нарушения по чл. 7 и чл. 8 от ЗПУКИ/отм./ който е по благоприятен от ЗПКОНПИ и следва да бъде приложен като е индивидуализирана размера на глобата за всяко от нарушенията в размер на по 5000лева всяка. На основание чл. 81, ал. 1 от ДПКОНПИ на отнемане в полза на Общината подлежи сумата от 312.86, представляваща полученото от лицето нетно дневно възнаграждение за 18.10.2016г. и на 27.10.2016г.</w:t>
        <w:tab/>
        <w:br/>
        <w:tab/>
        <w:t xml:space="preserve">Така изложени мотивите на Комисията са основание за постановяване на обжалваното пред съда решение.</w:t>
        <w:tab/>
        <w:br/>
        <w:tab/>
        <w:t xml:space="preserve">Съдът е разгледал по същество жалбата която приел за изцяло основателна.</w:t>
        <w:tab/>
        <w:br/>
        <w:tab/>
        <w:t xml:space="preserve">Приел, че Пачов е подал декларация за конфликт на интереси по чл. 12, т. 4 от ЗПУКИ/отм./ с вх. № 1029 от 18.10.2016г. за наличие на частен интерес по конкретен повод материал с вх. № 980/10.10.2016г. Приел също така, че органа не е доказал според указанията в отменителното решение, че Пачов е гласувал на 18.10.2016г. и че участвал в гласуването на 27.10.2016г. Установено е, че са участвали в гласуването по малко от списъчния състав по конкретната точка по спорното предложение на кмета на общината, че установеното с гласуване от таблета на Пачов е извършено от друг общински съветник по погрешка, че не е била докладвана декларацията на Пачов за конфликт на интереси и при липса на поименно гласуване не се установява, че Пачов е гласувал при приемането на решение № 349/27.10.-2016г. на Общински съвет Сандански.</w:t>
        <w:tab/>
        <w:br/>
        <w:tab/>
        <w:t xml:space="preserve">Така постановеното решение е правилно в частта относно гласуването на решение № 349 от 27.10.2016г. на Общински съвет Сандански. Ведно от приложените доказателства участие в гласуването са взели по малко от 29 общински съветници, колкото е състава на Общински съвет Сандански, няма поименно присъствие и поименно гласуване. Въведена е нова система за гласуването в случая с таблет се извършва без електронен подпис. Установено е гласуване с таблета на Пачов, което е извършено по погешка от друг общински съветник. При това положение не може да се направи еднозначен извод от фактическа страна, че Пачов е присъствал и взел участие в гласуването на решение № 349/27.10.2016г. на Общински съвет Сандански. При това положение от правна страна не е налице участие в проведеното гласуване поради което не е и налице конфликт на интереси.</w:t>
        <w:tab/>
        <w:br/>
        <w:tab/>
        <w:t xml:space="preserve">По отношение на участието на Пачов н заседанието на 18.10.2016г. в Комисията по обществен ред, сигурност и транспорт е налице подадена декларация за конфликт на интереси по чл. 12, т. 4 от ЗПУКИ/отм./ за наличие на частен интерес по конкретен повод материал с вх. № 980/10.10.2016г. и видно от приложения протокол е налице подпис от страна на Пачов, който е гласувал за внасяне на заседание на Общински съвет. Или, при деклариран конфликт на интереси Пачов е следвало да не взема участие при вземане на решението от комисията по повод декларирания частен интерес.</w:t>
        <w:tab/>
        <w:br/>
        <w:tab/>
        <w:t xml:space="preserve">По отношение мотивите на съда, че в настоящият случай не е налице и частен интерес тези изводи не се споделят от настоящата инстанция. Частният интерес е дефиниран в чл. 2, ал. 2 и ал. 3 от ЗПУКИ/отм./ и това е интерес който води до облага от материален и нематериален характер на лицето, заемащо публична длъжност или свързано с него лице, като следва да е налице реална възможност за настъпване на облагата. В случая е доказан фактически състав в цитираната хипотеза, поради което изводите на съда са необосновани и в противоречие с материалния закон-отменителни основания за отмяна на решението в тази част.</w:t>
        <w:tab/>
        <w:br/>
        <w:tab/>
        <w:t xml:space="preserve">След отмяната на решението следва да бъде постановено друго, по съществото на спора, с което жалбата в тази част следва да бъде отхвърлена. Следва да бъде намалена и сумата по чл. 81, ал. 1 от ЗПКОНПИ за участие на 27.10.2016г. наполовина -156.43 лева за участието на 18.10.2016г.</w:t>
        <w:tab/>
        <w:br/>
        <w:tab/>
        <w:t xml:space="preserve">При този изход на делото на жалбоподателя се следват разноските в половин размер от всички направени или сумата от 1540 лева за всички инстанции.</w:t>
        <w:tab/>
        <w:br/>
        <w:tab/>
        <w:t xml:space="preserve">Воден от горното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946 от 1.06.2022г. на Административен съд Благоевград по адм. дело №1149/2021г. в частта, отменяща Решение № РС-372-19-037/23.04.2020г. на КПКОНПИ, с която се установява конфликт на интереси по отношение на Р. Пачов с адрес в [населено място], Община Сандански, Благоевградска област, [ЕГН] общински съветник в Общински съвет Сандански за мандат 2015-2019г. и лице заемащо публична длъжност, по смисъла на чл. 3, т. 9 от ЗПУКИ/отм./ заемащо висша публична длъжност по смисъла на чл. 6, ал. 1, т. 32 от ЗПКОНПИ, за това, че е упражнил правомощия по служба, като е участвал в подготовката на акт-разгледано и прието предложение № 980/10.10.2016г. на кмета К. Котев, относно утвърждаването на транспортна схема в Община Сандански в Постоянната комисия по обществен ред, сигурност и транспорт при Общински съвет Сандански на заседание от 18.10.2016г. в свой частен интерес в нарушение на разпоредбата на чл. 8, изречение първо от ЗПУКИ/отм./ и е наложена глоба в размер на 5000 лева на Р. Пачов на основание чл. 35, ал. 1 от ЗПУКИ/отм./ за осъществен конфликт на интереси по чл. 2 от ЗПУКИ/отм./ в качеството му на общински съветник в Общински съвет Сандански и лице, заемащо публична длъжност по чл. 3, т. 9 от ЗПУКИ/отм./ и в частта, с която се отнема в полза на общината нетно дневно възнаграждение от 156.43 лева за заседание на 18.10.2016г. на основание чл. 81 от ЗПУКИ/отм./, както и в частта за разноските и вместо него ПОСТАНОВЯВА:</w:t>
        <w:tab/>
        <w:br/>
        <w:tab/>
        <w:t xml:space="preserve">ОТХВЪРЛЯ жалбата на Р. Пачов срещу Решение № РС-372-19-037/23.04.2020г. в частта, с която се която се установява конфликт на интереси по отношение на Р. Пачов с адрес в [населено място], Община Сандански, Благоевградска област, [ЕГН] общински съветник в Общински съвет Сандански за мандат 2015-2019г. и лице заемащо публична длъжност, по смисъла на чл. 3, т. 9 от ЗПУКИ/отм./, заемащо висша публична длъжност по смисъла на чл. 6, ал. 1, т. 32 от ЗПКОНПИ, за това, че е упражнил правомощия по служба, като е участвал в подготовката на акт-разгледано и прието предложение № 980/10.10.2016г. на кмета К. Котев, относно утвърждаването на транспортна схема в Община Сандански в Постоянната комисия по обществен ред, сигурност и транспорт при Общински съвет Сандански на заседание от 18.10.2016г. в свой частен интерес в нарушение на разпоредбата на чл. 8, изречение първо от ЗПУКИ/отм./ и е наложена глоба в размер на 5000 лева на Р. Пачов на основание чл. 35, ал. 1 от ЗПУКИ/отм./ за осъществен конфликт на интереси по чл. 2 от ЗПУКИ/отм./ в качеството му на общински съветник в Общински съвет Сандански и лице, заемащо публична длъжност по чл. 3, т. 9 от ЗПУКИ/отм./ и в частта с която се отнема в полза на общината нетно дневно възнаграждение от 156.43 лева за заседание на 18.10.2016г. на основание чл. 81 от ЗПУКИ/отм./</w:t>
        <w:tab/>
        <w:br/>
        <w:tab/>
        <w:t xml:space="preserve">ОСТАВЯ В СИЛА решението на съда в останала обжалвана част.</w:t>
        <w:tab/>
        <w:br/>
        <w:tab/>
        <w:t xml:space="preserve">ОСЪЖДА Комисия за противодействие на корупцията и за отнемане на незаконно придобито имущество да заплати в полза на Р. Пачов с адрес в [населено място], Община Сандански, [ЕГН] сумата от 1540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