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№50972/22.12.2022 по гр. д. №2751/2022 на ВКС, ГК, III г.о., докладвано от съдия Илияна Папазова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 </w:t>
        <w:tab/>
        <w:br/>
        <w:tab/>
        <w:t xml:space="preserve"/>
        <w:tab/>
        <w:br/>
        <w:tab/>
        <w:t xml:space="preserve"> № 50972</w:t>
        <w:tab/>
        <w:br/>
        <w:tab/>
        <w:t xml:space="preserve"/>
        <w:tab/>
        <w:br/>
        <w:tab/>
        <w:t xml:space="preserve"> София, 22.12.2022г.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 в закрито заседание на двадесет и втори ноември през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ПРЕДСЕДАТЕЛ:ИЛИЯНА ПАПАЗОВА ЧЛЕНОВЕ: МАЙЯ РУСЕВА ДЖУЛИАНА ПЕТКОВА</w:t>
        <w:tab/>
        <w:br/>
        <w:tab/>
        <w:t xml:space="preserve"/>
        <w:tab/>
        <w:br/>
        <w:tab/>
        <w:t xml:space="preserve">като изслуша докладваното от съдия Папазова гр. д.№ 2751 по описа за 2022г. на ІІІ г. о. и за да се произнесе взе пред вид следното :</w:t>
        <w:tab/>
        <w:br/>
        <w:tab/>
        <w:t xml:space="preserve"/>
        <w:tab/>
        <w:br/>
        <w:tab/>
        <w:t xml:space="preserve"> Производството е с правно основание чл.288 от ГПК.</w:t>
        <w:tab/>
        <w:br/>
        <w:tab/>
        <w:t xml:space="preserve"/>
        <w:tab/>
        <w:br/>
        <w:tab/>
        <w:t xml:space="preserve">Образувано е въз основа на подадената касационна жалба от Г. В. Й., чрез процесуалният представител адвокат И. против въззивно решение № 533 от 13.04.2022г., поправено с решение № 580 от 21.04.2022г. по в. гр. д. № 2587 по описа за 2021г. на Софийски апелативен съд, с което е изцяло отменено решение № 264581 от 9.07.2021г. по гр. д. № 13053/2012г. на СГС, с което е отхвърлен предявения иск и вместо това е постановено друго, с което е осъдена да заплати на „Сити-М Лизинг“ЕООД / в несъстоятелност/, на основание чл.59 ЗЗД и чл.86 ЗЗД сумата от 175 000лв., представляваща част от обща претенция от 503 855.22лв., с която ответникът неоснователно се е обогатил чрез превод, извършен по изп. д.№ 20077920400001/2007 от ЧСИ Г. К. по сметка на ответника, която сума е била предназначена да удовлетвори ищеца като взискател по изпълнителното дело, ведно със законната лихва, считано от 1.10.2012г. и са присъдени разноски. </w:t>
        <w:tab/>
        <w:br/>
        <w:tab/>
        <w:t xml:space="preserve"/>
        <w:tab/>
        <w:br/>
        <w:tab/>
        <w:t xml:space="preserve">Срещу подадената касационна жалба е постъпил отговор от „Сити-М Лизинг“ЕООД /в несъстоятелност/, чрез процесуалния представител адвокат М., с които се оспорват нейната допустимост и основателност. </w:t>
        <w:tab/>
        <w:br/>
        <w:tab/>
        <w:t xml:space="preserve"/>
        <w:tab/>
        <w:br/>
        <w:tab/>
        <w:t xml:space="preserve">Върховният касационен съд, състав на Трето гражданско отделение, след преценка на подадената касационна жалба, съгласно посочените от касатора основания за допустимост, намира следното: </w:t>
        <w:tab/>
        <w:br/>
        <w:tab/>
        <w:t xml:space="preserve"/>
        <w:tab/>
        <w:br/>
        <w:tab/>
        <w:t xml:space="preserve">Въззивният съд е преценил предявения иск за основателен поради наличие на предпоставките по чл.59 ЗЗД, след като е приел за установено, че сметката на ответницата е била заверена от ЧСИ, след извършено от него разпределение, с парична сума от 502 855.22лв.Тази сума е принадлежала на ищцовото дружество, но тя не му я е превела. Налице е обедняване на дружеството за сметка на ответницата, която му дължи връщане на сумата от 175 000лв., до който размер е предявен настоящия частичен иск. Въззивният съд е изключил от доказателствения материал представен по делото приходен касов ордер, удостоверяващ превеждането на сумата от ответницата на ищецас аргумент че не е представен оригинал по делото. Възражение за неистиност не е правено и по делото не е откривано производство по оспорване. Съдът е отказал да цени и показанията на свидетеля И., като е мотивирал отказа си с липса на доказателства: тя „да е била в трудови правоотношения с ищеца на длъжност „счетоводител“ или на основание граждански договор“. Въззивният съд въобще не е обсъждал заключението на приетата по делото съдебно - счетоводна експертиза.</w:t>
        <w:tab/>
        <w:br/>
        <w:tab/>
        <w:t xml:space="preserve"/>
        <w:tab/>
        <w:br/>
        <w:tab/>
        <w:t xml:space="preserve"> Към касационната жалба е приложено изложение, в което на основание чл.280, ал.2 и ал.1, т.1 ГПК касаторът първо счита постановеният въззивен акт за недопустим, а отделно от това поставя и няколко въпроса, които счита че са разрешени в противоречие с установената съдебна практика. Основанията, които навежда за недопустимост са следните: 1. Съдът се е произнесъл по непредявен иск, 2. Съдът се е произнесъл по нередовна искова молба, защото по начина по който са формулирани обстоятелствената част и петутима е налице противоречие и 3.ищеца разполага с друг път на защита, което изключва приложимостта на иска по чл.59 ЗЗД. Счита, че въззивният съд се е произнесъл в противоречие на установената съдебна практика по следните дванадесет въпроса: 1. Представлява ли нередовност на исковата молба наличието на неяснота и на противоречие между обстоятелствената част и петутима?, 2. Какви са задълженията на въззивния съд при подобно противоречие и следва ли той да се произнесе по съществото на спора?, 3. Възможно ли е едни и същи обстоятелства да обосновават едновременно претенция за непозволено увреждане по чл.45 ЗЗД и за неоснователно обогатяване по чл.59,ал.1 ЗЗД?, 4. В кои случаи е допустим субсидиарният иск по чл.59, ал.1 ЗЗД и допустим ли е той при наличие на друг иск /по чл.45 ЗЗД/, с който ищецът да защити претенцията си и по какъв начин съдът извършва преценката си за релевантната правна квалификация?, 5. В какви рамки съдът дължи защита на спорното материално право и допустимо ли е да се произнесе и да основе решението си на факти и обстоятелства, които не са били заявени от ищеца?, 6. Изложеното от ищеца твърдение за наличие на неоснователно обогатяване, обвързва ли съда за правната квалификация на спора и замества ли необходимостта от излагане на конкретни фактически твърдения?, 7. Длъжен ли е въззивният съд да извърши проверка за редовност на постановения акт и какви са правомощията му при констатиране на фактическа грешка?, 8. Кога съдът следва да приложи санкцията на чл.183, ал.1 ГПК като изключи документ от доказателствата по делото, с какъв акт следва да направи това и в кои случаи може да откаже да обсъди документ с доказателствено значение при решаване на делото?, 9. При постановяване на решението си, следва ли съдът да обсъди всички събрани по делото доказателства, от значение за спорното право – поотделно и в тяхната съвкупност?, 10. При преценка достоверността и обективността на свидетелските показания, следва ли съдът да съобрази начина и обстоятелствата, при които свидетелят е възприел правнорелевантните факти, за които дава показания?, 11. Когато съществува необходимост от отговор на въпрос, изискващ специални знания от експерт, длъжен ли е въззивният съд служебно да назначи експертиза, включително и в случаите когато такава е изслушана от първата инстанция, но делото е останало неизяснено от фактическа страна? и 12. Следва ли правната квалификация на иска да бъде определена от съда въз основа на наведените от ищеца твърдения и какви са правомощията на въззивния съд при определяне на точната правна квалификация? Позовава се на многобройна съдебна практика, която цитира.</w:t>
        <w:tab/>
        <w:br/>
        <w:tab/>
        <w:t xml:space="preserve"/>
        <w:tab/>
        <w:br/>
        <w:tab/>
        <w:t xml:space="preserve">Съобразявайки така изложеното, настоящият съдебен състав намира, че следва да се допусне касационно обжалване по следните две групи поставени въпроси: Първата е свързана с евентуалната недопустимост на постановения въззивен акт поради произнасяне по нередовна искова молба, съответно по непредявен иск, а втората е свързана с предпоставките по чл.183, ал.1 ГПК и чл.172, съответно за изключване документ от доказателствата по делото и за преценка на свидетелските показания, доколкота са свързани с решаващите мотиви на съда и са от значение за изхода на спора, а и е възможно да са разрешени от въззивният съд в противоречие с установената практика. По първата група въпроси, съдът констатира следното: Исковата молба е предявена през 2012г. В нея са посочени следните фактически твърдения: Ответницата, представяйки се за пълномощник на дружеството, е получила по своя сметка от ЧСИ пари, които са на дружеството. Тези пари тя не е предала, с което е причинила вреда на „Сити-М Лизинг“ЕООД и дължи връщане на „неправомерно присвоената от нея сума“. С отговора си, ответницата е направила възражение за нередовност на исковата молба, прид вид липсата на яснота дали претенцията е за вреди от непозволено увреждане или за връщане на сума, получена без основание. Оспорила е твърдението, че преведената сума е останала по нейна сметка, като е заявила, че е предала исковата сума на ищеца. За установяване на твърдението си е представила в копия от приходен касов ордер и от разходен касов ордер и е поискала назначаване на експертиза за проверка в счетоводството и установяване внасянето на сумата в сметките на дружеството. Доклад по делото не е бил изготвен, като на 1.02.2013г. производството по делото е спряно до приключване на воденото срещу ответницата наказателно производство. След постановяване на оправдателната й присъда, производството е възобновено на 16.09.2019г. Ищецът е направил искане ответницата да бъде задължена да представи оригинал на приходния касов ордер, но постановен съдебен акт в този смисъл няма.Първата инстанция е постановила акта си, като е приела, че е сезирана с иск за неоснователно обогатяване. Въззивният съд не е изготвял доклад по делото, не е давал указания за ангажиране на доказателства и не е приемал нови такива. Изложените обстоятелства дават основание на настоящият състав да допусне касационно обжалване за преценка допустимостта на постановения въззивен акт пред вид съобразяване дадените разяснения с т.4 от ТР № 1 от 17.07.2001г. на ВКС /актуални и при действащия ГПК съгласно т.5 от ТР №1/9.12.2013г. по т. д.№ 1/2013г. на ОСГТК на ВКС/. Съгласно тях – въззивният съд като инстанция по същество следва да извърши съответните процесуални действия за отстраняване нередовността на искова молба, като възможните последици са различни, в зависимост от изпълнението на указанията. В случая не е видно въззивният съд да е изпълнил задължението си по чл.129, ал.1 ГПК за проверка редовността на исковата молба и не е отчел, че непосредствена цел на въззивното производство е повторното разрешаване на материалноправния спор,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доказателствата, и субсумиране на установените факти под приложимата материалноправна норма. По отношение на втората група въпроси също следва да се допусне касационно обжалване за преценка дали въззивният акт не е в проитворечие с установената практика с решения по гр. д.№ 4676/2021г. на № ІV г. о. ВКС и гр. д.№ 1991/2019г. на І г. о., съгласно коеито когато въззивнят съд счете, че следва да се изключи определено доказателство от доказателствения материал по делото, което е било прието от първоинстанционния съд и е обсъдено от него с решението, той - с оглед равенството на страните и осъществяването на защитата им по делото, следва с определение преди провеждането на съдебното заседание по делото или в открито съдебно заседание, да обяви на страните, че изключва това доказателство от доказателствения материал по делото и да им даде възможност да осъществят своята защита.</w:t>
        <w:tab/>
        <w:br/>
        <w:tab/>
        <w:t xml:space="preserve"/>
        <w:tab/>
        <w:br/>
        <w:tab/>
        <w:t xml:space="preserve">Мотивиран от изложеното, състав на Трето гражданско отделение 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ДОПУСКА касационно обжалване на въззивно решение № 533 от 13.04.2022г., поправено с решение № 580 от 21.04.2022г. по в. гр. д. № 2587 по описа за 2021г. на Софийски апелативен съд.</w:t>
        <w:tab/>
        <w:br/>
        <w:tab/>
        <w:t xml:space="preserve"/>
        <w:tab/>
        <w:br/>
        <w:tab/>
        <w:t xml:space="preserve"> УКАЗВА на касатора Г. В. Й., с посочен съдебен адрес: [населено място], 1463, [улица], ет.2, ап.12, че следва в 7-дневен срок от получаване на препис от определението, да представи в деловодството на касационния съд доказателства за внесена по сметка на ВКС държавна такса в размер на 3 500лв. /три хиляди и петстотин лева/, като в противен случай касационната жалба ще бъде върната, а производството пред касационния съд ще бъде прекратено.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 : ЧЛЕНОВЕ 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