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№50416/22.12.2022 по гр. д. №4869/2021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50416</w:t>
        <w:tab/>
        <w:br/>
        <w:tab/>
        <w:t xml:space="preserve"/>
        <w:tab/>
        <w:br/>
        <w:tab/>
        <w:t xml:space="preserve"> София, 22.12.2022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осми декември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 : ЕМИЛ ТОМОВ </w:t>
        <w:tab/>
        <w:br/>
        <w:tab/>
        <w:t xml:space="preserve"/>
        <w:tab/>
        <w:br/>
        <w:tab/>
        <w:t xml:space="preserve"> Членове 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</w:t>
        <w:tab/>
        <w:br/>
        <w:tab/>
        <w:t xml:space="preserve"/>
        <w:tab/>
        <w:br/>
        <w:tab/>
        <w:t xml:space="preserve">гр. дело №4869/2021г.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 по чл.248, ал.1 от ГПК .</w:t>
        <w:tab/>
        <w:br/>
        <w:tab/>
        <w:t xml:space="preserve"/>
        <w:tab/>
        <w:br/>
        <w:tab/>
        <w:t xml:space="preserve"> Образувано е по молба Д. И. Д. за изменение на определение №538 от 13.06.2022г на ВКС ІІІ г. о, постановено по настоящето дело на основание чл. 288 ГПК, в частта за разноските . С определението настоящият състав на Върховен касационен съд не е допуснал касационно обжалване и е присъдил на ответника по касационната жалба разноски в размер на 1500 лева за адвокатска защита в касационното производство, предвид искането му в отговора и доказателствата за заплащане на възнаграждение за един адвокат в този размер </w:t>
        <w:tab/>
        <w:br/>
        <w:tab/>
        <w:t xml:space="preserve"/>
        <w:tab/>
        <w:br/>
        <w:tab/>
        <w:t xml:space="preserve"> В молбата се изтъква, че възнаграждението е прекомерно, за което касаторът Д. И. Д. е навел евентуално възражение още в касационната жалба в случай, че разноските на ответника за адвокат надхвърлят минималното възнаграждение по чл. 9 , ал.3 от наредба №1/2004 г на ВАдвС , което е 600 лева .Сочи се чл.78, ал.5 ГПК </w:t>
        <w:tab/>
        <w:br/>
        <w:tab/>
        <w:t xml:space="preserve"/>
        <w:tab/>
        <w:br/>
        <w:tab/>
        <w:t xml:space="preserve"> Постъпило е становище от „Електроразпределение север” АД чрез адв Л.М., в което се оспорва основателността на молбата.В отговора на касационната жалба който е подробен (9 страници ), са били развити съображения както за недопускане до касационно обжалване, така и по нейната осонователност и чл. 9, ал.3 от наредбата не е приложим.Възнаграждението може да надвишава минималното, но съответства на положения труд </w:t>
        <w:tab/>
        <w:br/>
        <w:tab/>
        <w:t xml:space="preserve"/>
        <w:tab/>
        <w:br/>
        <w:tab/>
        <w:t xml:space="preserve"> Молбата за изменение на определението е постъпила в срок и е допустима </w:t>
        <w:tab/>
        <w:br/>
        <w:tab/>
        <w:t xml:space="preserve"/>
        <w:tab/>
        <w:br/>
        <w:tab/>
        <w:t xml:space="preserve"> Страната, останала задължена за разноски е направила своевмременно възражение за прекомерност на платеното адвокатско възнаграждение от насрещната страна, което възражение съдът не е разгледал </w:t>
        <w:tab/>
        <w:br/>
        <w:tab/>
        <w:t xml:space="preserve"/>
        <w:tab/>
        <w:br/>
        <w:tab/>
        <w:t xml:space="preserve"> Върховен касационен съд намира молбата за частично основателна.Отвентикът в касационното производство е заплатил в полза на надлежно представлявал го адвокат договорено възнаграждение в размер на 1500 лева (с включен ДДС ). Възнаграждението е определено за осъществяваяне на процесуално представителство включително, а не единствано за изготвяне отговор на касационната жалба. Размерът на възнаграждението е прекомерно завишен, надвишава значително минималния размер по наредбата без това да е оправдано, тъй като делото не разакрива фактическа и правна сложност. Случаят по настоящето дело, без да разкрива особено различие и усложнение в установеността по фактите, е един от множеството други приключили и висящи съдебни спорове с участие на дружеството, предизвикани при сходи обстоятелства, по които дела ответникът се придържа и излага едни и съди доводи и съображения в защита, като се представлява от едно адвокатско дружество, което превъзлага защитата на различни адвокати.Налице е основание по чл.78,ал.5 ГПК разноските в тежест на молителя бъдат намалени до минималия размер.Спорът по делото е с предмет оценям иск за вземане в размер на 5914,03лв.Минималното адвокатско възнаграждение в случая, включително при защита по касационна жалба, която се е осъществила с депозиране на отговор, но при договарянето се възлага и процесуално представителство за адвоката пред ВКС,включително в отговора са изтъкнати съображения в защита по същество, е в размер на 625,70 лева за една инстанция съгласно чл.7,ал.2 от Наредба №1 /2004г на ВАдвС, при действащата към момента на договаряне и осъществяване на защитата нейна редакция. Тъй като ответникът е заплащал за адвокатска защита по начин и условия, предвидени в §2а от допълнителните разпоредби на Наредба №1 /2004г. на ВАдвС,възнаграждението следва да се намали до размера на сумата 751 лв(с вкл ДДС). </w:t>
        <w:tab/>
        <w:br/>
        <w:tab/>
        <w:t xml:space="preserve"/>
        <w:tab/>
        <w:br/>
        <w:tab/>
        <w:t xml:space="preserve"> По изложените съображения Върховният касационен съд,ІІІ г.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Изменя определение №538 от 13.06.2022г по гр. дело №4869/2021г на ВКС ІІІ г. о в частта за разноските, които Д. И. Д. е осъден да заплати на „Електроразпределение север” АД за настоящата инстанция, като на основание чл.78, ал.5 ГПК намалява тези разноски от 1500 лева, на 751 лева .</w:t>
        <w:tab/>
        <w:br/>
        <w:tab/>
        <w:t xml:space="preserve"/>
        <w:tab/>
        <w:br/>
        <w:tab/>
        <w:t xml:space="preserve"> Определението не подлежи на обжалване 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 2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