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№2330/27.08.2024 по търг. д. №1662/2023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2330</w:t>
        <w:tab/>
        <w:br/>
        <w:tab/>
        <w:t xml:space="preserve"/>
        <w:tab/>
        <w:br/>
        <w:tab/>
        <w:t xml:space="preserve">гр. София, 27.08.2024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двадесети март през две хиляди двадесет и четвърта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1662 по описа на съда за 2023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„В.В.П. ГРУП“ ЕООД, ЕИК:[ЕИК] срещу решение № 269/04.07.2023 г., постановено от Апелативен съд - Пловдив по в. т.д. № 102 по описа на съда за 2023 г., с което е потвърдено първоинстанционно решение № 137 от 23.12.2022 г., постановено от Окръжен съд - Пазарджик по гр. д. № 108 по описа на съда за 2022 г. С последното са отхвърлени като неоснователни исковете, предявени от „В.В.П. Груп“ ЕООД против Община - [населено място] за осъждане на ответника да заплати на касатора сумата 30000 лв., представляваща неизплатено възнаграждение за извършена услуга по поддържане на гробищни паркове в [населено място] и в [населено място] по договор № 199/15.10.2018 г., от които: - сумата 11000 лв., съставляваща неизплатено задължение по фактура № [ЕГН]/18.03.2019 г., за извършено и подлежащо на заплащане поддържане на гробищни паркове в [населено място] и [населено място] за периода от 15.10.2018 г. до 31.01.2019 г.; - сумата 17400 лв., съставляваща неизплатено задължение по фактура № [ЕГН]/10.09.2019 г., за извършено и подлежащо на заплащане поддържане на гробищни паркове в [населено място] и [населено място] за периода от 31.01.2019 г. до 31.07.2019 г., и сумата 1600 лв., съставляваща неизплатено задължение по фактура № [ЕГН]/10.09.2019 г., за извършено и подлежащо на заплащане поддържане на гробищни паркове в [населено място] и [населено място] за периода от 31.07.2019 г. до 30.09.2019 г., ведно със законната лихва върху сумата по главницата, считано от предявяване на исковата молба до окончателното и изплащане, със законните последици по отношение на разноските в производството.</w:t>
        <w:tab/>
        <w:br/>
        <w:tab/>
        <w:t xml:space="preserve"/>
        <w:tab/>
        <w:br/>
        <w:tab/>
        <w:t xml:space="preserve">В касационната жалба се навеждат оплаквания за неправилност на въззивното решение, поради наличието на всички касационни основания по чл. 281, т. 3 от ГПК. </w:t>
        <w:tab/>
        <w:br/>
        <w:tab/>
        <w:t xml:space="preserve"/>
        <w:tab/>
        <w:br/>
        <w:tab/>
        <w:t xml:space="preserve">Твърди се, че в нарушение на задълженията си по чл. 12 и чл. 235 от ГПК съдът не е обсъдил поотделно и в съвкупност събраните по делото писмени и гласни доказателства, както и че е тълкувал превратно депозираните свидетелски показания, и приетата по делото техническа експертиза /единствената експертиза по делото е съдебно-икономическа – бел. на докладчика в касационната инстанция/. </w:t>
        <w:tab/>
        <w:br/>
        <w:tab/>
        <w:t xml:space="preserve"/>
        <w:tab/>
        <w:br/>
        <w:tab/>
        <w:t xml:space="preserve">Сочи се, че от изслушаната по делото съдебно-счетоводна експертиза се установява, че процесните фактури са осчетоводени в счетоводствата на двете страни, като са включени в дневника за покупките на ответника, а единствената причина, поради която той не е ползвал данъчен кредит по тях е обстоятелството, че фактурите не са издадени по ДДС. Поради това според касатора абсолютно необосновано и неправилно съдът е приел, че по силата на законоустановената презумпция по чл. 301 не може да се приеме, че е налице приемане от поръчващия. Не били необходими специални знания, за да се направи извода, че няма как да се приспада данъчен кредит по фактура, която не е по ДДС, още повече че и вещото лице го е обяснило в самата експертиза. Това обстоятелство се установявало и от представеното и неоспорено по делото писмо от [община] от 11.05.2022 г., както и от наличието на договорни отношения между страните, което обстоятелство не било съобразено въобще от първата инстанция. </w:t>
        <w:tab/>
        <w:br/>
        <w:tab/>
        <w:t xml:space="preserve"/>
        <w:tab/>
        <w:br/>
        <w:tab/>
        <w:t xml:space="preserve">Оспорва се като неоснователно възражението на ответника, че фактурите не са подписани и процесната работа не е приета с твърдения, че всички действия са потвърдени с факта на осчетоводяването на фактурите при ответника, а от събраните свидетелски показания се установявало, че същите са изготвени на база на изготвените от възложителя приемо-предавателни протоколи, които са в един екземпляр и се съхраняват от него в общината, поради което касаторът поискал на основание чл. 190 ГПК представянето им, а ответникът не дал разумно обяснение за липсата им. </w:t>
        <w:tab/>
        <w:br/>
        <w:tab/>
        <w:t xml:space="preserve"/>
        <w:tab/>
        <w:br/>
        <w:tab/>
        <w:t xml:space="preserve">Оспорват се изводите на съда в частта им, с която се кредитират определени свидетелски показания, а не се вземат предвид други такива. </w:t>
        <w:tab/>
        <w:br/>
        <w:tab/>
        <w:t xml:space="preserve"/>
        <w:tab/>
        <w:br/>
        <w:tab/>
        <w:t xml:space="preserve">Сочи се, че решението е неправилно, като постановено при незаконосъобразни правни изводи относно установените факти, както и при такива, несъответстващи на доказателствата по делото, в какъвто смисъл се преповтарят развитите от касатора съображения пред инстанциите по същество. </w:t>
        <w:tab/>
        <w:br/>
        <w:tab/>
        <w:t xml:space="preserve"/>
        <w:tab/>
        <w:br/>
        <w:tab/>
        <w:t xml:space="preserve">Иска се отмяна на обжалваното въззивно решение и постановяване на друго такова по спора, с което предявените от касатора искове да бъдат уважени изцяло, претендират се разноски.</w:t>
        <w:tab/>
        <w:br/>
        <w:tab/>
        <w:t xml:space="preserve"/>
        <w:tab/>
        <w:br/>
        <w:tab/>
        <w:t xml:space="preserve">В изложение на основания за допускане на касационното обжалване се сочи, че въззивното решение е очевидно неправилно, както и че по формулирани от касатора съществени материалноправни и процесуалноправни въпроси от значение за спора, въззивният съд се е произнесъл в противоречие с практиката на ВКС, както и че същите са от значение за точното прилагане на закона, и за развитие на правото - основания за допускане до касация по чл. 280, ал. 1, т. 1 и т. 3 от ГПК.</w:t>
        <w:tab/>
        <w:br/>
        <w:tab/>
        <w:t xml:space="preserve"/>
        <w:tab/>
        <w:br/>
        <w:tab/>
        <w:t xml:space="preserve">Поставят се въпросите:</w:t>
        <w:tab/>
        <w:br/>
        <w:tab/>
        <w:t xml:space="preserve"/>
        <w:tab/>
        <w:br/>
        <w:tab/>
        <w:t xml:space="preserve">1.“Как се установява приемането на извършената работа по договор за погребални услуги и поддържане на гробищни паркове, както и относно приложението на чл. 20 ЗЗД при тълкуване на договорните клаузи, начина на доказване на извършената от изпълнителя работа и доказателствените средства, с които може да се установи възникването на задължение на възложителя да плати възнаграждение ни изпълнителя, т. е. да се докаже изпълнението на възложената работа от изпълнителя и нейното приемане от възложителя? Каква е доказателствената сила на фактурата, на осчетоводяването па фактурата, т. е. вписването й в счетоводните книги? Какво е значението и на осчетоводяването й като доказателство за недвусмислено признание на задължението и доказателствената й сила за неговото съществуване, както и във връзка с приемането на извършената работа и признанието на задължението по фактурата? По този въпрос се поддържа наличието на основанието за допускане на касационно обжалване по чл. 280, ал. 1, т. 1 от ГПК с твърдение, че е разрешен от въззивния съд в отклонение с практиката на ВКС, обективирана в решение № 216/02.08.2016 г. на ВКС по т. д. № 2411/2014 г., решение № 65/16.07.2012 г. по т. д. № 333/2011 г. на ВКС, ТК, Второ т. о. и решение № 16/28.02.2013 г. по т. д. № 218/2012 г. на Второ т. о. на ВКС. </w:t>
        <w:tab/>
        <w:br/>
        <w:tab/>
        <w:t xml:space="preserve"/>
        <w:tab/>
        <w:br/>
        <w:tab/>
        <w:t xml:space="preserve">2. Налице ли е доказателствено значение на неподписаната от страна фактура, с оглед нейното осчетоводяване при двете страни? Ползва ли се същата като извънсъдебното признание? Ако не се ползва с абсолютна доказателствена стойност, в тежест на страната, от която изхожда, ли е да го опровергае? По въпроса се твърди противоречие на въззивното решение с практиката на ВКС, обективирана в решение № 228/07.01.2015 г. по т. д. № 3597/2013 г. на ВКС, Първо т. о., решение № 71/08.09.2014 г. по т. д. № 1598/2013 г. на ВКС, ТК, Второ т. о. и др.</w:t>
        <w:tab/>
        <w:br/>
        <w:tab/>
        <w:t xml:space="preserve"/>
        <w:tab/>
        <w:br/>
        <w:tab/>
        <w:t xml:space="preserve">Касаторът твърди и че обжалваното решение е очевидно неправилно по смисъла на чл. 280, ал. 2, предл. 3 от ГПК, тъй като противоречи на действителното правно положение. Сочи се, че вследствие на допуснати от съда нарушения на основополагащи съдопроизводството процесуални правила, извън формирането на вътрешното убеждение, гарантиращи обективно, безпристрастно и съобразено с обективната истина, при зачитане равенство на страните решаване на правния спор, както и при нарушаване на основните логически, опитни и общоприложими научни правила, при формиране на правните изводи въз основа на установените по делото факти, довели до явна необоснованост. </w:t>
        <w:tab/>
        <w:br/>
        <w:tab/>
        <w:t xml:space="preserve"/>
        <w:tab/>
        <w:br/>
        <w:tab/>
        <w:t xml:space="preserve">Ответникът по касация оспорва наличието на основания за допускане на касационно обжалване на въззивното решение, по същество оспорва жалбата като неоснователна, претендира, но не установява извършването на разноски в производството по чл. 288 от ГПК.</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неоснователността на предявения от касатора иск, въззивният съд е приел в относимата си към оплакванията в касационната жалба и изложението на основания за допускане на касационно обжалване, част от мотивите си към обжалваното решение, че: </w:t>
        <w:tab/>
        <w:br/>
        <w:tab/>
        <w:t xml:space="preserve"/>
        <w:tab/>
        <w:br/>
        <w:tab/>
        <w:t xml:space="preserve">Между страните е бил сключен договор № 199 от 15.10.2018 г. с предмет - изпълнение на погребални услуги на територията на [населено място] и [населено място], както и поддържане на гробищните паркове в същите селища. Съгласно уговорките на договора, изпълнителят - „В.В.П. Груп“ ЕООД се е задължил да извършва дейностите предмет на договора, в съответствие с изискванията на възложителя - [община], за срока на действие на договора - една година, считано от влизането му в сила /датата на подписването му/. Уговорено е възнаграждение в общ размер от 29900 лева, съгласно представена от изпълнителя оферта, представляваща неразделна част от договора.</w:t>
        <w:tab/>
        <w:br/>
        <w:tab/>
        <w:t xml:space="preserve"/>
        <w:tab/>
        <w:br/>
        <w:tab/>
        <w:t xml:space="preserve">Искът се основава на твърдението на ищеца, че за срока на договора, дружеството е извършвало възложените му със същия дейности, за което били съставени и осчетоводени трите процесни фактури. Отказът на ответната община да заплати дължимото по договора възнаграждение, според съда, е обусловил правния интерес от предявяване на иска.</w:t>
        <w:tab/>
        <w:br/>
        <w:tab/>
        <w:t xml:space="preserve"/>
        <w:tab/>
        <w:br/>
        <w:tab/>
        <w:t xml:space="preserve">Предвид заявеното договорно основание за заплащане на претендираната сума, съдът е изложил, че в тежест на ищеца е да докаже при условията на главно и пълно доказване, че е изпълнявал възложените му от ответника конкретни видове дейности/услуги, включени в предмета на договора през описания период и че изпълнението им е било прието от възложителя без възражения.</w:t>
        <w:tab/>
        <w:br/>
        <w:tab/>
        <w:t xml:space="preserve"/>
        <w:tab/>
        <w:br/>
        <w:tab/>
        <w:t xml:space="preserve">Според уговореното в договора, цената се дължи за изпълнението - постоянно за срока на договора - на две основни дейности: изпълнение на безплатни комплексни погребални услуги за жителите на двете населени места - до 150 бр. за срока на договора и за поддържане на гробищните паркове. Нито в договора, нито в приложената оферта се съдържа описание на конкретни дейности или услуги, включени в „поддържане на гробищните паркове“, нито времеви график или период /ежедневно, седмично, месечно и пр./, в който следва да се осъществява тази дейност.</w:t>
        <w:tab/>
        <w:br/>
        <w:tab/>
        <w:t xml:space="preserve"/>
        <w:tab/>
        <w:br/>
        <w:tab/>
        <w:t xml:space="preserve">В чл. 10, ал. 3 от договора, подробно са описани дейностите по погребалните услуги, но не и тези, отнасящи се до поддръжката. Отбелязано е единствено, че „в гробищния парк ще се следи за чистотата и за безразборното влизане на хора, които пречат на опечалените“. Според съда, така описаните дейности обаче не биха могли да се отнесат безусловно към предмета на договора, доколкото по естеството си се доближават до охрана, но не и до поддръжка на гробищния парк. Отделно от това не са представени доказателства за осъществяването на такива дейности по делото.</w:t>
        <w:tab/>
        <w:br/>
        <w:tab/>
        <w:t xml:space="preserve"/>
        <w:tab/>
        <w:br/>
        <w:tab/>
        <w:t xml:space="preserve">В представените и приети по делото три броя фактури, като основание за начислените стойности, също е отбелязано „поддържане на гробищните паркове“ през съответния период, без да са описани конкретни дейности по поддръжката и времеви график или периодичност на извършването им.</w:t>
        <w:tab/>
        <w:br/>
        <w:tab/>
        <w:t xml:space="preserve"/>
        <w:tab/>
        <w:br/>
        <w:tab/>
        <w:t xml:space="preserve">Предвид съдържанието на тези документи, съдът е приел, че не само че не се установява изпълнението на всички уговорени с предмета на договора дейности, за които е предвидено заплащането на общо уговорената цена от 29900 лева, но и не се доказва и частично изпълнение на конкретни дейности по поддръжката. </w:t>
        <w:tab/>
        <w:br/>
        <w:tab/>
        <w:t xml:space="preserve"/>
        <w:tab/>
        <w:br/>
        <w:tab/>
        <w:t xml:space="preserve">Въззивният съд е изложил, че самото осчетоводяване на фактурите в счетоводствата на страните, не е достатъчно условие, обосноваващо възникване на задълженията за заплащане на претендираното възнаграждение, не само защото фактурите на са подписани от представител на ответника, но и поради това, че не са установени другите уговорени от страните предпоставки за възникване на процесното вземане - осъществяването от страна на ищеца на поетите с договора задължения.</w:t>
        <w:tab/>
        <w:br/>
        <w:tab/>
        <w:t xml:space="preserve"/>
        <w:tab/>
        <w:br/>
        <w:tab/>
        <w:t xml:space="preserve">В показанията на разпитаните свидетели и конкретно на свидетелката В. Д., липсват твърдения относно осъществена дейност по погребални услуги и не може категорично да се направи извод, че дори и сочените от нея случаи на почистване на гробищния парк от служители на ищцовото дружество, са били в изпълнение на задължения по процесния договор, а не по договори с други възложители, съответно - че са елемент от уговорената поддръжка.</w:t>
        <w:tab/>
        <w:br/>
        <w:tab/>
        <w:t xml:space="preserve"/>
        <w:tab/>
        <w:br/>
        <w:tab/>
        <w:t xml:space="preserve">Представеното по делото писмо изх. № 26-00-332-1/11.05.2022 г., според съда също не установява наличието на претендираното вземане, доколкото от съдържанието му не може несъмнено да се изведе връзката на съдържащото се в този документ изявление с процесното правоотношение.</w:t>
        <w:tab/>
        <w:br/>
        <w:tab/>
        <w:t xml:space="preserve"/>
        <w:tab/>
        <w:br/>
        <w:tab/>
        <w:t xml:space="preserve">Независимо от изложеното, според съда следва да се отбележи, че съгласно уговореното от страните, задължението за заплащане на извършената работа за възложителя възниква при наличието на две кумулативни условия - двустранно подписани протоколи за извършена и приета от възложителя работа, и издадени въз основа на тези протоколи фактури.</w:t>
        <w:tab/>
        <w:br/>
        <w:tab/>
        <w:t xml:space="preserve"/>
        <w:tab/>
        <w:br/>
        <w:tab/>
        <w:t xml:space="preserve">Ето защо, според въззивния съд, доколкото изпълнението на възложената работа и приемането й от възложителя е в доказателствена тежест на изпълнителя и той не е ангажирал доказателства в тази насока, като не е представил двустранно подписани протоколи за приемане на работата, твърдението за изпълнение на възложената с договора работа в пълния й обем и вид, и произтичащото от това задължение за ответника да заплати възнаграждение, са останали недоказани.</w:t>
        <w:tab/>
        <w:br/>
        <w:tab/>
        <w:t xml:space="preserve"/>
        <w:tab/>
        <w:br/>
        <w:tab/>
        <w:t xml:space="preserve">Според съда твърдението, че протоколите били издавани в един екземпляр, предаван на общината, оспорването на това твърдение от ответника и отказът да ги представи по делото, не обосновават приложението на чл. 190 във вр. с чл.161 ГПК, поради това, че ищецът не е доказал съставянето на такива протоколи и изпращането/предаването им на представител на ответната община. Според съда, дори да се приеме, че все пак такива документи са били предавани на ответника, същите е следвало да се съставят от представител на изпълнителя, поради което не е имало пречка протоколите да се съставят и подпишат в два екземпляра - за всяка от страните. Обстоятелството, че представителят на ищеца не е положил грижата на добрия търговец, осигурявайки си екземпляри от предвидените в договора писмени доказателства, установяващи изпълнението на поетите задължения, не може да размести доказателствената тежест в процеса, нито да обоснове приложението на чл. 161 ГПК в полза на страната, съставила документа.</w:t>
        <w:tab/>
        <w:br/>
        <w:tab/>
        <w:t xml:space="preserve"/>
        <w:tab/>
        <w:br/>
        <w:tab/>
        <w:t xml:space="preserve">Крайният извод на въззивния състав е, че ищецът не установява основанието за възникване на процесното вземане - че е изпълнявал възложените му от ответника конкретни видове дейности/услуги, включени в предмета на договора през описания период, както и че изпълнението им е било прието от възложителя без възражения.</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w:t>
        <w:tab/>
        <w:br/>
        <w:tab/>
        <w:t xml:space="preserve"/>
        <w:tab/>
        <w:br/>
        <w:tab/>
        <w:t xml:space="preserve">Обжалваното решение не е очевидно неправилно.</w:t>
        <w:tab/>
        <w:br/>
        <w:tab/>
        <w:t xml:space="preserve"/>
        <w:tab/>
        <w:br/>
        <w:tab/>
        <w:t xml:space="preserve">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външното съдържание на диспозитива и мотивите на обжалвания съдебен акт, попада в хипотезите на чл. 281, т. 3 ГПК и подлежи на преценка от Върховния касационен съд само в случай, че същият бъде допуснат до касационен контрол на някое от основанията по чл. 280, ал. 1, т. 1 - т. 3 ГПК. </w:t>
        <w:tab/>
        <w:br/>
        <w:tab/>
        <w:t xml:space="preserve"/>
        <w:tab/>
        <w:br/>
        <w:tab/>
        <w:t xml:space="preserve">В конкретният процесен случай изложеното от касатора в обосноваване твърденията му за очевидна неправилност на въззивния съдебен акт, не разкрива белезите на очевидна неправилност, така както същите са очертани в практиката на касационната съдебна инстанция и изискващи възможност за установяване на очевидната неправилност на акта при обикновен прочит на мотивите и диспозитива му, без при това да се подлагат на нарочна, нова и задълбочена преценка, изводите на съда в мотивите му и постановеното въз основа на тях в диспозитива на акта. При прочит на действителното съдържание на обжалваното решение, като единство от мотиви и диспозитив, не се установява да е налице поддържаната от касатора с общи твърдения, негова явна необоснованост. На свой ред, произнасянето по изтъкваните от касатора оплаквания в случая изисква, за да извърши проверка за основателността им, ВКС да разгледа спора по същество и да подложи на нова преценка извършените процесуални действия на страните и съда, и събраните по делото доказателства, което изключва очевидността на твърдените пороци на въззивния акт, и предполага произнасяне по неговата правилност по смисъла на чл. 281, т. 3 ГПК, което е недопустимо във фазата по чл. 288 ГПК.</w:t>
        <w:tab/>
        <w:br/>
        <w:tab/>
        <w:t xml:space="preserve"/>
        <w:tab/>
        <w:br/>
        <w:tab/>
        <w:t xml:space="preserve">Не са налице поддържаните основания за допускане на касационно обжалване по чл. 280, ал. 1, т. 1 и т. 3 от ГПК. Наличието на такова по чл. 280, ал. 1, т. 3 от ГПК не се обосновава от касатора с конкретни твърдения, поради което и по него не се дължи произнасяне. </w:t>
        <w:tab/>
        <w:br/>
        <w:tab/>
        <w:t xml:space="preserve"/>
        <w:tab/>
        <w:br/>
        <w:tab/>
        <w:t xml:space="preserve">По поддържаното основание по чл. 280, ал. 1, т. 1 от ГПК:</w:t>
        <w:tab/>
        <w:br/>
        <w:tab/>
        <w:t xml:space="preserve"/>
        <w:tab/>
        <w:br/>
        <w:tab/>
        <w:t xml:space="preserve">И двата въпроса на касатора не съставляват годно общо основание за допускане на касационно обжалване по смисъла на чл. 280, ал. 1 от ГПК, така както този смисъл е разяснен по задължителен за съдилищата начин с т. 1 от ТРОСГТКВКС № 1/2010 г. по тълк. д. № 1/2009 г. </w:t>
        <w:tab/>
        <w:br/>
        <w:tab/>
        <w:t xml:space="preserve"/>
        <w:tab/>
        <w:br/>
        <w:tab/>
        <w:t xml:space="preserve">В първата си част първият въпрос е относим изцяло към правилността на въззивното решение, като касационно основание по чл. 281, т. 3 от ГПК, доколкото отговорът му изцяло зависи от приетите от съда за установени обстоятелства от фактическа страна. Като относим към правилността на решението, а не към наличието или липсата на основания за допускане на касационно обжалване, въпросът подлежи на преценка само в евентуално последващо производство по чл. 290 от ГПК, след допускане на касационно обжалване на въззивното решение, но не и в настоящото производство по чл. 288 от ГПК, с оглед действителния му, установен в процесуалния закон, предметен обхват. </w:t>
        <w:tab/>
        <w:br/>
        <w:tab/>
        <w:t xml:space="preserve"/>
        <w:tab/>
        <w:br/>
        <w:tab/>
        <w:t xml:space="preserve">Във втората и третата си част първият въпрос, както и вторият такъв - в цялост, са хипотетични и по начина, по който са формулирани, също не са годни да послужат като общо основание за допускане на касационно обжалване. </w:t>
        <w:tab/>
        <w:br/>
        <w:tab/>
        <w:t xml:space="preserve"/>
        <w:tab/>
        <w:br/>
        <w:tab/>
        <w:t xml:space="preserve">Следователно по отношение на въпросите на касатора не е налице първата обща предпоставка по чл. 280, ал. 1 ГПК - формулиран от страната правен въпрос от значение за изхода по конкретния спор, който да се подложи на преценка за наличието на допълнителните основания по чл. 280, ал. 1, т. т. 1-3 ГПК, поради което и по същите касационно обжалване на въззивното решение не следва да се допусне.</w:t>
        <w:tab/>
        <w:br/>
        <w:tab/>
        <w:t xml:space="preserve"/>
        <w:tab/>
        <w:br/>
        <w:tab/>
        <w:t xml:space="preserve">В допълнение следва да се посочи, че цитираните от касатора към въпросите му решения на ВКС относно доказателствената стойност на фактурите и осчетоводяването им, на които се твърди че въззивното решение противоречи, с конкретното си съдържание са неотносими към настоящия процесен спор. Част от решенията, в отлика от настоящия случай, са основани освен на осчетоводяване на фактури в счетоводството на страните, включително и в това на възложителя, но и на обстоятелството, че същите са подписани от него. Всички посочени решения са постановени по спорове между търговци, регистрирани по ЗДДС, с присъщите на това счетоводни регистри, включващи и дневници за продажби по ДДС, с начислен в същите, деклариран и ползван от възложителя ДДС. Такъв търговец ответната община не е, с всички произтичащи от това последици. Част от посочените решения се отнасят към спорове за самото съществуване на договорна обвързаност между страните и съответно приложение на чл. 301 ТЗ, докато в случая изобщо не се оспорва съществуването на такава взаимна обвързаност. Решаваща за произнасянето по конкретния спор и изхода на делото във въззивната инстанция, е констатацията на съда за липса на доказано изпълнение на договорните задължения от страна на ищеца - изпълнител, и на надлежно приемане на изпълнената работа от страна на възложителя, като основание за заплащането на възнаграждение на изпълнителя. </w:t>
        <w:tab/>
        <w:br/>
        <w:tab/>
        <w:t xml:space="preserve"/>
        <w:tab/>
        <w:br/>
        <w:tab/>
        <w:t xml:space="preserve">При този изход на делото касаторът няма право на претендираните разноски в производството по чл. 288 от ГПК, а ответникът по касация не установява реално извършени такива.</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269/04.07.2023 г., постановено от Апелативен съд - Пловдив по в. т.д. № 102 по описа на съда за 2023 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