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№529/05.12.2025 по ч. нак. д. №1056/2025 на ВКС,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529</w:t>
        <w:tab/>
        <w:br/>
        <w:tab/>
        <w:t xml:space="preserve"/>
        <w:tab/>
        <w:br/>
        <w:tab/>
        <w:t xml:space="preserve"> гр. София, 05.12.2025 г.</w:t>
        <w:tab/>
        <w:br/>
        <w:tab/>
        <w:t xml:space="preserve"/>
        <w:tab/>
        <w:br/>
        <w:tab/>
        <w:t xml:space="preserve">ВЪРХОВЕН КАСАЦИОНЕН СЪД в закрито заседание на пети декември през две хиляди двадесет и пета година в следния състав: Председател:Красимира Медарова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Николай Джурковски</w:t>
        <w:tab/>
        <w:br/>
        <w:tab/>
        <w:t xml:space="preserve"/>
        <w:tab/>
        <w:br/>
        <w:tab/>
        <w:t xml:space="preserve">като разгледа докладваното от Даниел Луков Касационно частно наказателно дело № 20258003201056 по описа за 2025 година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подсъдност.</w:t>
        <w:tab/>
        <w:br/>
        <w:tab/>
        <w:t xml:space="preserve"/>
        <w:tab/>
        <w:br/>
        <w:tab/>
        <w:t xml:space="preserve">С разпореждане № 294/25.11.2025г., постановено по нохд № 307/2025г. по описа на Окръжен съд – Търговище е прекратено производството по делото и същото е било изпратено на ВКС за определяне на друг, равен по степен съд, който да го разгледа, тъй като компетентният съд не е в състояние да сформира състав, поради отводи на всички съдии на основание чл. 29, ал. 2 от НПК.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Производството по нохд № 307/2025г. по описа на Окръжен съд – Търговище е било образувано по внесен обвинителен акт за извършено от подсъдимия престъпление по транспорта.</w:t>
        <w:tab/>
        <w:br/>
        <w:tab/>
        <w:t xml:space="preserve"/>
        <w:tab/>
        <w:br/>
        <w:tab/>
        <w:t xml:space="preserve">След образуването на производството в окръжния съд, всички действащи съдии от състава на ОС – Търговище са се отвели от разглеждането на делото, на основание чл. 29, ал. 2 от НПК, като са изложили и съображенията си за това. Основно аргументите в постановените съдебни актове се отнасят до обстоятелството, че пострадалата от престъплението е била служител на съда до настъпването на смъртта й. Предвид това, за да се избегнат всякакви съмнения относно безпристрастността и обективността им, съдиите при ОС – Търговище са се отвели от разглеждането на посоченото дело.</w:t>
        <w:tab/>
        <w:br/>
        <w:tab/>
        <w:t xml:space="preserve"/>
        <w:tab/>
        <w:br/>
        <w:tab/>
        <w:t xml:space="preserve">При така изложеното се установява, че компетентният да разгледа делото по правилата за местната подсъдност окръжен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окръжен съд от района на Апелативен съд – Варна. Ето защо, съобразявайки и разстоянията между населените места, ВКС намира, че делото следва да се възложи за разглеждане на Окръжен съд – Разград.</w:t>
        <w:tab/>
        <w:br/>
        <w:tab/>
        <w:t xml:space="preserve"/>
        <w:tab/>
        <w:br/>
        <w:tab/>
        <w:t xml:space="preserve">Предвид изложеното и на основание чл. 43, т. 3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нохд № 307/2025г. по описа на Окръжен съд – Търговище за разглеждане в Окръжен съд – Разград.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