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№50250/16.12.2022 по търг. д. №1760/2020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50250</w:t>
        <w:tab/>
        <w:br/>
        <w:tab/>
        <w:t xml:space="preserve"/>
        <w:tab/>
        <w:br/>
        <w:tab/>
        <w:t xml:space="preserve">гр. София, 16.12.2022г.</w:t>
        <w:tab/>
        <w:br/>
        <w:tab/>
        <w:t xml:space="preserve"/>
        <w:tab/>
        <w:br/>
        <w:tab/>
        <w:t xml:space="preserve">ВЪРХОВЕН КАСАЦИОНЕН СЪД, Търговска колегия, I търговско отделение, в закрито заседание на ……………………..декември, през две хиляди и двадесет и втора година, в състав: Председател:Евгений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Елена Арнаучковаслед като изслуша докладваното от съдия Арнаучкова т. д. № 1760 по описа на ВКС за 2020г.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молба, вх.№ 509381/21.11.2022г., подадена от А. К. А., чрез пълномощник адв. Г. Х..В нея е обективирано искане за изменение на постановеното по делото решение № 50154/11.11.2022г. в частта за разноските чрез присъждане на молителя на разноски за адвокатско възнаграждение в размер на 300лв. за обжалване на постановеното по делото определение № 60130/28.06.2021г. за връщане на исковата молба и за прекратяване на делото.</w:t>
        <w:tab/>
        <w:br/>
        <w:tab/>
        <w:t xml:space="preserve"/>
        <w:tab/>
        <w:br/>
        <w:tab/>
        <w:t xml:space="preserve">С писмен отговор ответникът „Профи Кредит България“ ЕООД оспорва основателността на молбата за изменение на решението в частта за разноските.</w:t>
        <w:tab/>
        <w:br/>
        <w:tab/>
        <w:t xml:space="preserve"/>
        <w:tab/>
        <w:br/>
        <w:tab/>
        <w:t xml:space="preserve">Съставът на I т. о., въз основа на поддържаното в молбата и данните по делото, приема следното:</w:t>
        <w:tab/>
        <w:br/>
        <w:tab/>
        <w:t xml:space="preserve"/>
        <w:tab/>
        <w:br/>
        <w:tab/>
        <w:t xml:space="preserve">Молбата е допустима, като подадена в срока по чл.248, ал.1 ГПК, от надлежна страна и е изпълнена процедурата по чл.248, ал.2 ГПК.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Производството по т. д.№ 1760 по описа на ВКС за 2020г. е образувано по искова молба на А. А. против „Профи Кредит България“ ЕООД за отмяна на арбитражно решение № 2549/23.01.2014г. по вътрешно арбитражно дело № 2549/2013г. на Арбитражния съд при Сдружение с нестопанска цел „Арбитер Юстициарум“.</w:t>
        <w:tab/>
        <w:br/>
        <w:tab/>
        <w:t xml:space="preserve"/>
        <w:tab/>
        <w:br/>
        <w:tab/>
        <w:t xml:space="preserve">Постановеното по делото определение № 60130/28.06.2021г. за връщане на исковата молба и за прекратяване на производството по делото е отменено с определение № 197/13.05.2022г. по ч. т.д.№ 125/2022г.</w:t>
        <w:tab/>
        <w:br/>
        <w:tab/>
        <w:t xml:space="preserve"/>
        <w:tab/>
        <w:br/>
        <w:tab/>
        <w:t xml:space="preserve">След това по делото е постановено решение № 50154/11.11.2022г., с което, на основание чл. 47, ал. 2 ЗМТА, е прогласена нищожността на арбитражното решение и в полза на ищеца са присъдени разноски в общ размер на 1005лв.Присъдените с решението в полза на молителя разноски са както разноските в производството по т. д. № 1760/2020г., съгласно представения списък на л. 96, за адвокатски хонорар в размер на 800лв., за държавна такса в размер на 180лв. и за издаване на съдебно удостоверение и препис в общ размер 10лв., така и разноските за обжалване на определението за връщане на исковата молба и за прекратяване на делото за държавна такса в размер на 15лв.</w:t>
        <w:tab/>
        <w:br/>
        <w:tab/>
        <w:t xml:space="preserve"/>
        <w:tab/>
        <w:br/>
        <w:tab/>
        <w:t xml:space="preserve">Неоснователността на искането за изменение на решението в частта за разноските чрез присъждане на разноски на молителя и за адвокатско възнаграждение в посочения размер от 300лв. за обжалване на прекратителното определение № 60130/28.06.2021г. произтича от недоказването им от молителя.</w:t>
        <w:tab/>
        <w:br/>
        <w:tab/>
        <w:t xml:space="preserve"/>
        <w:tab/>
        <w:br/>
        <w:tab/>
        <w:t xml:space="preserve">Действително, частната жалба на молителя срещу прекратителното определение по делото е подадена чрез пълномощника му адв.Г.Х., но по делото не е представен описаният като приложение към частната жалба договор за правна помощ и защита.</w:t>
        <w:tab/>
        <w:br/>
        <w:tab/>
        <w:t xml:space="preserve"/>
        <w:tab/>
        <w:br/>
        <w:tab/>
        <w:t xml:space="preserve">От друга страна, с постановеното по делото решение в полза на молителя са присъдени разноски за адвокатско възнаграждение в пълния претендиран от него размер от 800лв., доказан с представения по делото договор за правна защита от 17.07.2020г.(л.10)</w:t>
        <w:tab/>
        <w:br/>
        <w:tab/>
        <w:t xml:space="preserve"/>
        <w:tab/>
        <w:br/>
        <w:tab/>
        <w:t xml:space="preserve">Поради изложеното, молбата за изменение на решението в частта за разноските се оставя без уважение.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ОПРЕДЕЛИ:Оставя без уважение молба с вх.№ 509381/21.11.2022 г., подадена от А. К. А., за изменение на решение № 50154/11.11.2022г. по т. д. № 1760/2020 г. на ВКС, I т. о чрез присъждане на разноски за адвокатско възнаграждение в размер на 300лв. за обжалване на постановеното по делото определение № 60130/28.06.2021г.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