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№5/07.12.2022 по нак. д. №1059/2021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</w:t>
        <w:tab/>
        <w:br/>
        <w:tab/>
        <w:t xml:space="preserve"/>
        <w:tab/>
        <w:br/>
        <w:tab/>
        <w:t xml:space="preserve">гр. София, 07.12.2022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/>
        <w:tab/>
        <w:br/>
        <w:tab/>
        <w:t xml:space="preserve">в публично заседание на деветнадесети януари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БИЛЯНА ЧОЧЕВА ЧЛЕНОВЕ: ТЕОДОРА СТАМБОЛОВА</w:t>
        <w:tab/>
        <w:br/>
        <w:tab/>
        <w:t xml:space="preserve"/>
        <w:tab/>
        <w:br/>
        <w:tab/>
        <w:t xml:space="preserve"> ДИМИТРИНА АНГЕЛОВА</w:t>
        <w:tab/>
        <w:br/>
        <w:tab/>
        <w:t xml:space="preserve"/>
        <w:tab/>
        <w:br/>
        <w:tab/>
        <w:t xml:space="preserve">при секретаря Илияна Рангелова………………………………в присъствието на</w:t>
        <w:tab/>
        <w:br/>
        <w:tab/>
        <w:t xml:space="preserve"/>
        <w:tab/>
        <w:br/>
        <w:tab/>
        <w:t xml:space="preserve">прокурора Николай Любенов…………………………изслуша докладваното от</w:t>
        <w:tab/>
        <w:br/>
        <w:tab/>
        <w:t xml:space="preserve"/>
        <w:tab/>
        <w:br/>
        <w:tab/>
        <w:t xml:space="preserve">съдия ЧОЧЕВА …………………наказателно дело № 1059 по описа за 2021 г.</w:t>
        <w:tab/>
        <w:br/>
        <w:tab/>
        <w:t xml:space="preserve"/>
        <w:tab/>
        <w:br/>
        <w:tab/>
        <w:t xml:space="preserve">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пред ВКС е по реда на чл. 420, ал. 2, вр. чл. 422, ал. 1, т. 5 от НПК и е образувано по саморъчно искане на осъдения М. Д. А. за възобновяване на ЧНД № 416/2021 г. на Окръжен съд - Враца и отмяна на решение № 29/31.08.2021 г., постановено в производство по чл. 12 и сл. от Закона за признаване, изпълнение и изпращане на съдебни актове за налагане на наказание лишаване от свобода или на мерки, включващи лишаване от свобода (ЗПИИСАННЛСМВЛС). </w:t>
        <w:tab/>
        <w:br/>
        <w:tab/>
        <w:t xml:space="preserve"/>
        <w:tab/>
        <w:br/>
        <w:tab/>
        <w:t xml:space="preserve"> С това решение ОС - Враца е признал и приел за изпълнение решение № 78/05.12.2017 г. на петчленен състав на Апелативен съд Керкира – Република Гърция, влязло в сила на 06.12.2018 г., съобразно което българският гражданин М. Д. А. е бил осъден на наказание доживотен затвор за незаконен трафик на наркотични вещества (престъпление по чл. чл. 1, 5, ал.1, 8, 12, 13, т. 6, 14, 16 – 18, 26, ал. 1а, 27, ал. 1, 45, 51, 52, 59, 63, 76, 80, 94, ал. 1 от НК на Република Гърция и чл. чл. 1, ал. 1 и 2, 20, ал. 1 -3, 23, ал. 2, 40, 41 и 99 от Закона 4139/2013 и чл. 1, ал. 2 от Списък I, чл. 5 от Закон 3459/2006 на Закон за наркотичните вещества на Република Гърция), съответстващо на чл. 242, ал. 2 от НК на Република България. Адаптирал е наказанието съобразно максимума в посочения текст в размер на 15 години лишаване от свобода, което да се изтърпи при първоначален строг режим, както и е приспаднал при изпълнението изтърпяната част от наказанието на територията на издаващата държава към 26.03.2021 г. от 3069 дни.</w:t>
        <w:tab/>
        <w:br/>
        <w:tab/>
        <w:t xml:space="preserve"/>
        <w:tab/>
        <w:br/>
        <w:tab/>
        <w:t xml:space="preserve"> В искането са заявени основания за възобновяване съгласно чл. 422, ал. 1, т. 5 от НПК. Осъденият счита, че приетото за изпълнение от българския съд наказание е крайно завишено, както и че има неясноти относно зачитането на изтърпяната част от него в гръцки затвор.</w:t>
        <w:tab/>
        <w:br/>
        <w:tab/>
        <w:t xml:space="preserve"/>
        <w:tab/>
        <w:br/>
        <w:tab/>
        <w:t xml:space="preserve"> Искането се поддържа в съдебно заседание лично от осъдения А. и от назначения му от ВКС служебен защитник - адв. Д. С., който разширява основанията за възобновяване на наказателното производство с доводи за нарушено право на лично участие в съдебното производство пред ОС - Враца, липса на надлежно уведомяване за постановения съдебен акт, препятствала обжалването му пред въззивния съд, както и с довод за неподсъдност на делото пред ОС - Враца, обусловена от обстоятелството, че лицето не живее на територията на Република България. Претендира се отмяна на съдебния акт и изпращане на делото за разглеждане на компетентния съд по преценка на ВКС, като бъде дадена възможност на осъдения А. да се защити.</w:t>
        <w:tab/>
        <w:br/>
        <w:tab/>
        <w:t xml:space="preserve"/>
        <w:tab/>
        <w:br/>
        <w:tab/>
        <w:t xml:space="preserve"> Прокурорът от ВКП намира искането за неоснователно, поради което предлага същото да бъде оставено без уважение.</w:t>
        <w:tab/>
        <w:br/>
        <w:tab/>
        <w:t xml:space="preserve"/>
        <w:tab/>
        <w:br/>
        <w:tab/>
        <w:t xml:space="preserve"> В последната си дума осъденият А. иска наказанието му да бъде намалено с дните, които е отработил в затвор в Р. Гърция, за което е приложил писмени материали.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извърши проверка за наличието на основанията за възобновяване по чл. 422, ал. 1, т. 5 от НПК, намери следното:</w:t>
        <w:tab/>
        <w:br/>
        <w:tab/>
        <w:t xml:space="preserve"/>
        <w:tab/>
        <w:br/>
        <w:tab/>
        <w:t xml:space="preserve"> Искането за възобновяване е ДОПУСТИМО, тъй като се вмества в изискуемия по чл. 421, ал. 3 от НПК 6-месечен срок от влизане в сила на решението на ОС - Враца.</w:t>
        <w:tab/>
        <w:br/>
        <w:tab/>
        <w:t xml:space="preserve"/>
        <w:tab/>
        <w:br/>
        <w:tab/>
        <w:t xml:space="preserve"> Решението е било постановено на 31.08.2021 г., изпратено е било по електронна поща и получено от осъдения на същата дата (вж. л. 124-126). На 12.10.2021 г. е бил осъществен трансфера на осъдения А. и оттогава е започнало изпълнение на наказанието на територията на Р България в затвора – гр. Враца. Искането за възобновяване (озаглавено като жалба) и адресирано до ВКС е било регистрирано в затвора – гр. Враца на 15.11.2021 г., като същото е било получено и входирано на 18.11.2021 г. (вх. № 68792/18.11.2021 г.).</w:t>
        <w:tab/>
        <w:br/>
        <w:tab/>
        <w:t xml:space="preserve"/>
        <w:tab/>
        <w:br/>
        <w:tab/>
        <w:t xml:space="preserve">Решението, чието възобновяване се иска, е постановено по реда на чл. 12, ал. 8 от ЗПИИСАННЛСМВЛС. С посочения закон в българския правен ред е въведено Рамково решение 2008/909/ПВР на Съвета от 27.11.2008 г. за прилагане на принципа за взаимно признаване на съдебни решения по наказателни дела, с които се налагат наказания лишаване от свобода или мерки, включващи лишаване от свобода, за целите на тяхното изпълнение в Европейския съюз („РР 2008/909“, рамковото решение), което от своя страна заменя съответни разпоредби на изброени в същото конвенции, приложими към отношенията между държавите членки („ДЧ“), inter alia Конвенцията за трансфер на осъдени лица от 21.03.1983 г. на Съвета на Европа и Допълнителният протокол към нея от 18.12.1997 г. При изпратено от ДЧ на ЕС съдебно решение, с което се налага наказание лишаване от свобода или мярка, включваща лишаване от свобода, ведно с удостоверение по стандарта на рамковото решение, изпълняващата държава, в случая – съответният окръжен съд на територията на РБ, решава въпросите, свързани с приемането и изпълнението му, а именно: на кои текстове от НК на РБ съответства извършеното престъпление и какво наказание следва да изтърпи осъденият; каква част от наказанието е изтърпяна на територията на другата ДЧ и какъв остатък следва да бъде изтърпян и при какъв режим – въпроси, които се решават и в производството по реда на чл. 457 от НПК. С оглед на така изложеното, въпреки липсата на изрично отразяване и на съдебните актове, постановени в производството по чл. 12 и сл. от ЗПИИСАННЛСМВЛС, сред посочените в чл. 341, ал. 1 от НПК, към които препраща чл. 419, ал. 1 от същия, безпротиворечиво се приема, че те също подлежат на проверка по Глава 33 от НПК (вж., напр. решение № 60122 по н. д. № 346/2021 III н. о., а също и решение № 60170 по н. д. 239/2021 III н. о.).</w:t>
        <w:tab/>
        <w:br/>
        <w:tab/>
        <w:t xml:space="preserve"/>
        <w:tab/>
        <w:br/>
        <w:tab/>
        <w:t xml:space="preserve">Разгледано по същество искането е НЕОСНОВАТЕЛНО.</w:t>
        <w:tab/>
        <w:br/>
        <w:tab/>
        <w:t xml:space="preserve"/>
        <w:tab/>
        <w:br/>
        <w:tab/>
        <w:t xml:space="preserve">Въпреки, че изтъкнатите от защитника на осъдения аргументи са изложени единствено в съдебното заседание пред ВКС, като липсва надлежно писмено допълване на искането на самия осъден (вж. чл. 426, вр. чл. 351, ал. 4 от НПК), то те следва да бъдат разгледани, доколкото касаят фундаментални за справедливостта на процеса права като това за лично участие и ефективна защита.</w:t>
        <w:tab/>
        <w:br/>
        <w:tab/>
        <w:t xml:space="preserve"/>
        <w:tab/>
        <w:br/>
        <w:tab/>
        <w:t xml:space="preserve">От материалите по делото е видно, че осъденият действително не е присъствал лично в производството по чл. 12 и сл. от ЗПИИСАННЛСМВЛС, но това не е и задължително, с оглед неговата специфика. То е било образувано в окръжен съд – Враца след получаване от компетентните органи на Р Гърция на осъдителното решение и удостоверението по чл. 4 от РР 2008/909 по време, когато осъденият А. се е намирал в пенитенциарно заведение в издаващата държава. Процедурата е започнала по искане на осъдения, пожелал да изтърпи остатъка от наложеното му наказание в Р. България. Поради това производството пред българския съд е проведено в негово отсъствие и при наличието на служебно назначен защитник, който изрично е декларирал, че е провел разговор с него и го е уведомил за насроченото съдебно заседание. Отделно от това е налице информация за призоваване на осъдения и по електронен път, за което съдът е направил констатация в съдебно заседание. Поради това ВКС намира, че правото му да бъде надлежно уведомен и защитаван е било спазено. Осъденият е бил уведомен и за постановеното съдебно решение, за което се изложиха съображения и по-горе и съответно не е бил ограничен да го обжалва пред по-горна инстанция.</w:t>
        <w:tab/>
        <w:br/>
        <w:tab/>
        <w:t xml:space="preserve"/>
        <w:tab/>
        <w:br/>
        <w:tab/>
        <w:t xml:space="preserve">Доводите за неподсъдност на делото на окръжен съд – Враца също не се споделят от ВКС. Напълно вярно е изложеното от защитника, че от значение за преценката кой е компетентният орган да признава чуждите съдебни актове е не просто регистрацията на конкретен адрес, а установяване на трайната връзка на осъдения с конкретно населено място, което обслужва основната цел на трансфера по РР за надеждна ресоциализация при изпълнението на наказанието. Затова и в чл. 7, ал. 1 от ЗПИИСАННЛСМВЛС е посочено, че това е окръжният съд по местоживеенето на осъденото лице. В случая, както издаващата, така и изпълняващата държави не са имали съмнение, че осъденият А. е имал друго местоживеене в Р България, различно от посочения в удостоверението адрес, за да проведат по-задълбочени консултации по този въпрос. Съвсем очевидно е, че самият осъден е посочил собственоръчно този адрес при започналата по негово искане процедура за трансфер (вж. л. 25 и л. 21). Затова и след като местоживеенето на осъдения не е било неизвестно, то не е била приложима и хипотезата по чл. 7, ал. 2 от ЗПИИСАННЛСМВЛС за разглеждане на делото от Софийски градски съд.</w:t>
        <w:tab/>
        <w:br/>
        <w:tab/>
        <w:t xml:space="preserve"/>
        <w:tab/>
        <w:br/>
        <w:tab/>
        <w:t xml:space="preserve">ВКС оценява като неоснователно възражението на осъдения за завишен размер на адаптираното му наказание лишаване от свобода. Съгласно решението на гръцкия съд на А. е било наложено наказание доживотен затвор за престъпление, което окръжният съд е констатирал, че отговаря на това по чл. 242, ал. 2 от НК с максимална санкция 15 години лишаване от свобода. Прилагайки правилно изискванията по чл. 13, ал. 1 и 2 от ЗПИИСАННЛСМВЛС първата инстанция законосъобразно е приспособила наложеното в издаващата държава наказание, като е намалила същото на 15 години лишаване от свобода. Съгласно информацията, посочена изрично в удостоверението по чл. 4 от РР и на основание чл. 12, ал. 9 от ЗПИИСАННЛСМВЛС правилно е приспаднал изтърпяната част от наказанието към 26.03.2021 г. – общо 3069 дни.</w:t>
        <w:tab/>
        <w:br/>
        <w:tab/>
        <w:t xml:space="preserve"/>
        <w:tab/>
        <w:br/>
        <w:tab/>
        <w:t xml:space="preserve">В искането си осъденият е сочил, че до настоящия момент затворническата администрация не е зачела посочените 3069 дни под предлог, че имало неяснота в самото решение. Материалите по делото разкриват, че всъщност по този въпрос изобщо няма неяснота. Със сигурност обаче има такава относно приспадането на работните дни, положени на територията на издаващата държава, в какъвто смисъл са заявленията на осъдения в последната му дума и приложени документи за 793 работни дни от затвора в гр. Трикала. В тази насока са и всички писмени материали след постановяване на съдебното решение. Съвсем очевидно е, че окръжен съд – Враца като компетентен съд, както относно признаването на чуждия съдебен акт, така и във връзка с изпълнение на адаптираното наказание (вж. чл. 18 и сл. от ЗПИИСАННЛСМВЛС) е бил сезиран от затвора – гр. Враца за проблем със зачитането на работните дни, положени от А. в затвора в Гърция (вж. л. 155). Със своя резолюция от 03.11.2021 г. съдът е посочил, че в удостоверението не са били посочени отработените дни, а и той не е органът, който следи за това, практически десезирайки се от разглеждане на този въпрос.</w:t>
        <w:tab/>
        <w:br/>
        <w:tab/>
        <w:t xml:space="preserve"/>
        <w:tab/>
        <w:br/>
        <w:tab/>
        <w:t xml:space="preserve">ВКС намира, че това е в пълно противоречие с изискванията по чл. 18, ал. 2 от ЗПИИСАННЛСМВЛС, където ясно е разписано, че съдът зачита и приспада от срока на лишаването от свобода работните дни, положени на територията на издаващата държава, когато такова приспадане е предвидено в законодателството на издаващата държава и не е посочено в удостоверението по чл. 3. Това е отделно производство, което следва признаването на чуждия съдебен акт и налага провеждането на допълнителни консултации с издаващия орган. ВКС намира, че именно липсата на образуване на такова производство след постановяване на решението за признаване и произнасяне по въпрос, свързан с изпълнение на адаптираното наказание, е довело осъдения да търси намесата на касационната инстанция. ВКС не е компетентен да реши този въпрос. Затова се налага след произнасяне по искането за възобновяване, да изпрати делото на окръжен съд – Враца, който надлежно да образува производство по чл. 18, ал. 2 от ЗПИИСАННЛСМВЛС и разреши възникналия проблем при изпълнение на наказанието на осъдения А..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 Е Ш И:</w:t>
        <w:tab/>
        <w:br/>
        <w:tab/>
        <w:t xml:space="preserve"/>
        <w:tab/>
        <w:br/>
        <w:tab/>
        <w:t xml:space="preserve"> ОСТАВЯ БЕЗ УВАЖЕНИЕ искането на осъдения М. Д. А. за възобновяване на ЧНД № 416/2021 г. на Окръжен съд – Враца.</w:t>
        <w:tab/>
        <w:br/>
        <w:tab/>
        <w:t xml:space="preserve"/>
        <w:tab/>
        <w:br/>
        <w:tab/>
        <w:t xml:space="preserve"> ИЗПРАЩА по компетентност делото на Окръжен съд – Враца за произнасяне по реда на чл. 18, ал. 2 от ЗПИИСАННЛСМВЛС.</w:t>
        <w:tab/>
        <w:br/>
        <w:tab/>
        <w:t xml:space="preserve"/>
        <w:tab/>
        <w:br/>
        <w:tab/>
        <w:t xml:space="preserve">Решението не подлежи на обжалване и протестиране.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