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№4341/07.12.2022 по ч.гр.д. №3879/2022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4341</w:t>
        <w:tab/>
        <w:br/>
        <w:tab/>
        <w:t xml:space="preserve"/>
        <w:tab/>
        <w:br/>
        <w:tab/>
        <w:t xml:space="preserve">гр. София, 07.12.2022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от двадесет и трети ноември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съдия Даскалова ч. гр. дело № 3879/2022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 на Държавно предприятие „Национална компания „Железопътна инфраструктура““, [населено място], срещу определение от 23.03.2022 г., постановено по възз. гр. д. № 7943/2019 г. по описа на Софийски градски съд, с което е оставено без уважение искането за увеличение на иска.</w:t>
        <w:tab/>
        <w:br/>
        <w:tab/>
        <w:t xml:space="preserve"/>
        <w:tab/>
        <w:br/>
        <w:tab/>
        <w:t xml:space="preserve">По постъпилата частна жалба е образувано гр. д. № 2847/2022г. по описа на Апелативен съд - С., производството по което е прекратено и делото е изпратено на Върховния касационен съд по компетентност.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В § 2 от Преходните и заключителни разпоредби на ГПК от 2007 г. е предвиден редът, по който се разглеждат производствата, образувани по искови молби, въззивни жалби и касационни жалби по дела, образувани по искови молби, постъпили до 01.03.2008г. Според § 2, ал. 11 от ПЗР на ГПК, производствата по касационни дела, образувани по частни жалби, постъпили до 1 март 2008 г., се разглеждат по реда на отменения Граждански процесуален кодекс за разглеждане на делата от касационната инстанция, от което и следва, че в хипотезата на постъпила частна жалба след посочената дата, независимо че делото е образувано при действието на ГПК /отм./, редът за разглеждане е този по сега действащия ГПК. От анализа на разпоредбата § 2 от ПЗР на ГПК се налага извод, че принципът, заложен от законодателя е, че за производствата пред ВКС е приложим ГПК от 2007г., а по реда на ГПК /отм./ се разглеждат само делата, изчерпателно изброени в § 2 от ПЗР на ГПК. Следователно частните жалби против определения на въззивните съдилища, с които е отказано допускане изменение на иска по чл. 116 ГПК / отм./, постъпили след 01.03.2008г., какъвто е и настоящият случай, подлежат на разглеждане по реда на чл. 274, ал.2 ГПК – от съответните апелативни съдилища, поради което и настоящето производство следва да бъде прекратено и делото да бъде изпратено на Апелативен съд – С. за произнасяне по постъпилата частна жалба.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I-во г. о.,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ВРЪЩА делото на Апелативен съд – С., същия състав, за произнасяне по постъпилата частна жалба.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