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№50392/06.12.2022 по гр. д. №941/2022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50392</w:t>
        <w:tab/>
        <w:br/>
        <w:tab/>
        <w:t xml:space="preserve"/>
        <w:tab/>
        <w:br/>
        <w:tab/>
        <w:t xml:space="preserve">гр. София, 06.12.2022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втори декември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941 по описа на Върховния касационен съд за 2022 година, за да се произнесе, взе предвид следното: </w:t>
        <w:tab/>
        <w:br/>
        <w:tab/>
        <w:t xml:space="preserve"/>
        <w:tab/>
        <w:br/>
        <w:tab/>
        <w:t xml:space="preserve">Производството е по чл. 247, ал. 1 ГПК за поправка на очевидна фактическа грешка, допусната в изписването на номера и годината в титулната част на постановеното Решение №50205 от 23.11.2022 г. по гр. д. № 941/2022 г. на Върховен касационен съд, III г. о.</w:t>
        <w:tab/>
        <w:br/>
        <w:tab/>
        <w:t xml:space="preserve"/>
        <w:tab/>
        <w:br/>
        <w:tab/>
        <w:t xml:space="preserve">Върховният касационен съд, състав на III г. о., констатира, че е налице допусната очевидна фактическа грешка в титулната част на Решение №50205 от 23.11.2022 г. по гр. д. № 941/2022 г. Делото е образувано по през 2022 г. под номер 941 по описа на ВКС, по жалба на министъра на правосъдието срещу Решение от 06.12.2021 г. на Дисциплинарната комисия на Камарата на частните съдебни изпълнители на Република България по дисциплинарно дело № 18/2021 г. Налице е техническа грешка при изписване на номера на делото образувано пред ВКС и годината му, като е посочено: „гражданско дело №910 по описа на Върховния касационен съд за 2017 година“. Допуснатата техническа грешка при изписване на номера на делото и годината в титулната част на определението, съставляват очевидна фактическа грешка, която следва да бъде отстранена по реда на чл. 247, ал. 1 ГПК, като вместо „гражданско дело №910 по описа на Върховния касационен съд за 2017 година“ се чете „гражданско дело №941 по описа на Върховния касационен съд за 2022 година“.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ДОПУСКА ПОПРАВКА на очевидна фактическа грешка в Решение №50205 от 23.11.2022 г. постановено по гр. д. № 941/2022 г. на ВКС, състав на Трето гражданско отделение, като в титулната част на съдебният акт вместо „гражданско дело №910 по описа на Върховния касационен съд за 2017 година“ се чете „гражданско дело №941 по описа на Върховния касационен съд за 2022 година“.</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