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№627/30.11.2022 по ч. търг. д. №2579/2022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627</w:t>
        <w:tab/>
        <w:br/>
        <w:tab/>
        <w:t xml:space="preserve"/>
        <w:tab/>
        <w:br/>
        <w:tab/>
        <w:t xml:space="preserve"> София, 30.11.2022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двадесет и осми ноември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2579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чл.274,ал.3 ГПК, образувано по частна касационна жалба, подадена от ищеца Прокуратура на Република България срещу определение № 2267 от 12.09.2022г. по ч. гр. д.№ 2154/2022г. на САС, ГО, 2 състав, за потвърждаване на определение № 2050/22.06.2022г. по т. д.№ 954/2022г. на СГС, ТО, 17 състав. С последното първоинстанционният съд е върнал исковата молба на Софийска градска прокуратура за прекратяване на „Дженекс”ЕООД, [населено място] на основание чл.155, т.3 ТЗ, предвид смъртта на едноличния собственик и управител на дружеството П. И. Б.. </w:t>
        <w:tab/>
        <w:br/>
        <w:tab/>
        <w:t xml:space="preserve"/>
        <w:tab/>
        <w:br/>
        <w:tab/>
        <w:t xml:space="preserve"> С частната касационна жалба се иска отмяна на определението по съображения, че подадената искова молба с правно основание чл.155,т.3 ТЗ е допустима, същата е подведомствена на съдилищата, а не на Агенцията по вписванията, на която искането на прокуратурата е изпратено по компетентност. Поддържа се, че със смъртта на управителя на дружеството, настъпила на 04.08.2018г. автоматично са прекратени функциите му на законен представител, а липсата на избран такъв манифестира волята на единствения наследник по закон на едноличния собственик на капитала да продължи дейността на дружеството. Представено е и изложение на основанията за допускане на частното касационно обжалване, в което се иска допускане на обжалването по въпроса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му”. Твърдението е, че въпросът е решен в противоречие с тълкуването на разпоредбата на чл.155,т.3 ТЗ, дадено в определението по ч. т.д.№ 1280/2018г. на І т. о. на ВКС </w:t>
        <w:tab/>
        <w:br/>
        <w:tab/>
        <w:t xml:space="preserve"/>
        <w:tab/>
        <w:br/>
        <w:tab/>
        <w:t xml:space="preserve"> Съставът на ВКС констатира, че са налице предпоставките за спиране на настоящото производство на основание чл.292 ГПК във връзка с т.1 на ТР №8/2013г. на ОСГТК на ВКС. </w:t>
        <w:tab/>
        <w:br/>
        <w:tab/>
        <w:t xml:space="preserve"/>
        <w:tab/>
        <w:br/>
        <w:tab/>
        <w:t xml:space="preserve">Пред ТК на ВКС е висящо тълкувателно дело № 1/2020г. по т.1 от което, предмет на произнасяне е въпросът: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му”. </w:t>
        <w:tab/>
        <w:br/>
        <w:tab/>
        <w:t xml:space="preserve"/>
        <w:tab/>
        <w:br/>
        <w:tab/>
        <w:t xml:space="preserve">По изложените съображения, ВКС, състав на ТК, І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Спира производството по настоящото дело до приемане на тълкувателно решение по тълкувателно дело № 1/2020г. на ОСТК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