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№4512/27.04.2023 по адм. д. №7278/2022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4512 София, 27.04.2023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девети март две хиляди и двадесет и трета година в състав: Председател: АННА ДИМИТРОВА Членове: ИЛИАНА СЛАВОВСКА ТИНКА КОСЕВА при секретар Мадлен Дукова и с участието на прокурора Емил Дангов изслуша докладваното от съдията Илиана Славовска по административно дело № 7278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Л. и С. ЕООД срещу решение № 110 от 31.01.2022 г., постановено по административно дело № 908/2021 г. от Административен съд София-област (АССо), с което е отменена заповед № 1325/27.08.2021 г. на Кмета на Община Ихтиман за определяне на изпълнител на процедура с предмет Продажба на стояща дървесина на корен в район на дейност на ОГП Ихтиман в обекти 21-01, 21-02, 21-03, 21-04, 21-05, 21-06,21-07 и 21- 08 и преписката му е върната за ново произнасяне. По наведени доводи за недопустимост и неправилност на решението се иска обезсилването му, а алтернативно отмяната му и присъждане на направените деловодни разноски.</w:t>
        <w:tab/>
        <w:br/>
        <w:tab/>
        <w:t xml:space="preserve">По делото е постъпила и касационна жалба от Кмета на Община Ихтиман против същото решение на АССо с която също се иска обезсилване на решението като недопустимо или отмяната му като незаконосъобразно и присъждане на деловодни разноски. В представен писмен отговор изразява становище за основателност на подадената от Л. и С. ЕООД касационна жалба.</w:t>
        <w:tab/>
        <w:br/>
        <w:tab/>
        <w:t xml:space="preserve">Постъпила е и касационна жалба от Черни рид ЕООД против същото решение, с която по наведени доводи за недопустимост и неправилност се иска обезсилването или отмяната му.</w:t>
        <w:tab/>
        <w:br/>
        <w:tab/>
        <w:t xml:space="preserve">Срещу това решение е постъпила касационна жалба и от Форест ЕООД, с която също са изложени доводи за недопустимост и неправилност на решението и се иска обезсилването или отмяната му като неправилно, с искане да му бъдат присъдени и направените деловодни разноски. В представен писмен отговор дружеството излага становище за основателност на жалбата на Кмета на Община Ихтиман.</w:t>
        <w:tab/>
        <w:br/>
        <w:tab/>
        <w:t xml:space="preserve">Ответникът Експрес 79 ЕООД в представен писмен отговор от процесуален представител и в съдебно заседание излага становище за неоснователност на подадените касационни жалби от Л. и С. ЕООД и от Кмета на Община Ихтиман и моли същите бъдат отхвърлени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подадените касационни жалби.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Производството пред АССо е образувано по жалба на Експрес 79ЕООД, подадена чрез процесуален представител против заповед № 1325/27.08.2021 г. на Кмета на Община Ихтиман за определяне на изпълнител на процедура с предмет Продажба на стояща дървесина на корен в район на дейност на ОГП Ихтиман в обекти 21-01, 21-02, 21-03, 21-04, 21-05, 21-06,21-07 и 21- 08 с твърдения, че поради постановяването й при допуснати съществени нарушения на предвидените административнопроизводствени правила задължение по чл. 53, ал. 1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(Наредбата) при провеждане на конкурс или електронен конкурс органът, издал заповедта за откриването му да публикува интернет страницата си заповедта най-малко 15 дни преди крайния срок за подаване на офертите, както и да постави на видно място в сградата си, а когато конкурсът се открива от директора на ТП на ДП, заповедта се публикува и на интернет страницата на ДП, което задължение не било изпълнено. При това въпреки, че имал намерение, желание и воля да участва в конкурса дружеството нямало обективна възможност да участва в конкурса.</w:t>
        <w:tab/>
        <w:br/>
        <w:tab/>
        <w:t xml:space="preserve">С разпореждане № 1779 от 05.11.2021 г., постановено по делото съдът приема, че жалбата е допустима, тъй като жалбодателят бил представил доказателства в подкрепа на твърдението си, че е имал желание да участва в конкурса заявление вх.№ 60/28.09.2020 г. (датата на публикуване както на заповедта за откриване на конкурса № 1219/06.08.2021 г. и обжалваната заповед, с която е било обявено класирането на участниците в процедурата. Същите мотиви за допустимост на жалбата са изложени и в обжалваното решение.</w:t>
        <w:tab/>
        <w:br/>
        <w:tab/>
        <w:t xml:space="preserve">С обжалваното решение съдът след като установява, че действително обявата за откриване на конкурса не е била публикувана на интернет страницата на Общината, приема че е без значение факта, дали същата е била публикувана на интернет страницата на ОГП Ихтиман в изпълнение на цитираната по-горе разпоредба.</w:t>
        <w:tab/>
        <w:br/>
        <w:tab/>
        <w:t xml:space="preserve">Решението е недопустимо.</w:t>
        <w:tab/>
        <w:br/>
        <w:tab/>
        <w:t xml:space="preserve">Изводите на съда, че в случая жалбата е допустима поради наличие на правен интерес по изложените в решението мотиви са неправилни.</w:t>
        <w:tab/>
        <w:br/>
        <w:tab/>
        <w:t xml:space="preserve">Абсолютна процесуална предпоставка за атакуване на административен акт пред съда е наличието на интерес от обжалване - чл. 147, ал. 1 от АПК. Интересът трябва да е правен, т. е. обжалването следва да е насочено към премахване на неблагоприятни правни последици, респ. към предотвратяването им или към постигане на положителни правни резултати. Освен това интересът трябва да е личен и пряк, т. е. административният акт да засяга правната сфера на жалбоподателя като непосредствено отнема, изменя или ограничава права или противозаконно създава задължения за оспорващия или създава права на трето лице, с което уврежда жалбоподателя.</w:t>
        <w:tab/>
        <w:br/>
        <w:tab/>
        <w:t xml:space="preserve">В разглежданата хипотеза такъв интерес не е налице, противно на приетото от първоинстанционния съд. Предмет на обжалване е административен акт, който не засяга лично и пряко правната сфера на жалбоподателя, тъй като дружеството не е адресат на административния акт и същият по никакъв начин не рефлектира върху неговата правна сфера. Такъв интерес имат участвалите в конкурса, които не са допуснати или не са класирани на първо място, тъй като оспорения акт засяга пряко и непосредствено техни права и интереси. Твърденията за наличие на намерения, желание и вола за участие в конкурса не обосновават наличие на предпоставките по чл. 147 АПК.</w:t>
        <w:tab/>
        <w:br/>
        <w:tab/>
        <w:t xml:space="preserve">Допълнително следва да бъде посочено, че в решение № 21 от 26 октомври 1995 година, постановено по конституционно дело № 18/1995 година от Конституционния съд на Република България приема, че разпоредбата на чл. 120, ал. 2 от Конституцията урежда правото на съдебна защита на гражданите и юридическите лица срещу административни актове, които ги засягат. Задължително конституционно условие е обжалваният акт да засяга лицето, което го обжалва. Наличието на такова засягане е необходимото условие за възникване на процесуален правен интерес от съдебно обжалване. Административният акт засяга по смисъла на чл. 120, ал. 2 от Конституцията граждани и юридически лица, когато нарушава или застрашава техни права или законни интереси. Това обективно нарушаване или застрашаване на субективно право или законен интерес на гражданин или юридическо лице е материалноправно основание за включване на административния акт в кръга на съдебно обжалваемите актове от това лице. Същевременно наличието на това материалноправно основание легитимира процесуалноправния интерес от съдебното обжалване на административния акт. Недопустимо е обжалването на акта от лице, чиито права или законни интереси не са нарушени или застрашени, какъвто е конкретния случай, при безспорно установения факт, че дружеството не е адресат на акта и същия не засяга пряко е непосредствено негови права и не поражда задължения.</w:t>
        <w:tab/>
        <w:br/>
        <w:tab/>
        <w:t xml:space="preserve">В случая, заповедта на Кмета на Община Ихтиман по никакъв начин не засяга правната сфера на оспорващия, той не е нито адресат на акта, нито пък от него произтичат права или задължения по отношение на жалбоподателя, което е абсолютна процесуална предпоставка за допустимост на разглеждане на жалбата по същество.</w:t>
        <w:tab/>
        <w:br/>
        <w:tab/>
        <w:t xml:space="preserve">Предвид изложеното, настоящият съдебен състав на ВАС приема, че обжалваното решение е недопустимо, тъй като е постановено по недпустима жалба и следва да бъде обезсилено, а производството по делото прекратено.</w:t>
        <w:tab/>
        <w:br/>
        <w:tab/>
        <w:t xml:space="preserve">При този изход на делото ответникът, с оглед направените искания за присъждане на разноски и представените доказателства за сторените такива, следва да бъде осъден да заплати деловодни разноски на касационните жалбодатели, както следва:</w:t>
        <w:tab/>
        <w:br/>
        <w:tab/>
        <w:t xml:space="preserve">На касационния жалбодател Л. и С. ЕООД, с [ЕИК] сума в размер на 454 лв., представляващи заплатена държавна такса за касационното производство; на Община Ихтиман, която администрацията при касационния жалбодател Кмета на Община Ихтиман сума в размер на 2470 лв., от които 100 лв. възнаграждение за един юрисконсулт в първоинстанционното производство, 2000 лв. хонорар за един адвокат в касационното производство и 370 лв. Заплатена държавна такса и на касационния жалбодател - Форест ЕООД, с [ЕИК] сума в размер на 2336 лв., от които по 500 лв. хонорар за един адвокат за всяка от инстанциите и 1336 лв. заплатена държавна такса.-</w:t>
        <w:tab/>
        <w:br/>
        <w:tab/>
        <w:t xml:space="preserve">Касационния жалбодател Черни рид ЕООД не е претендирал заплащане на деловодни разноски.</w:t>
        <w:tab/>
        <w:br/>
        <w:tab/>
        <w:t xml:space="preserve">По изложените съображения и на основание чл. 221, ал. 3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 110 от 31.01.2022 г., постановено по административно дело № 908/2021 г. от Административен съд София-област И</w:t>
        <w:tab/>
        <w:br/>
        <w:tab/>
        <w:t xml:space="preserve">ПРЕКРАТЯВА производството по делото.</w:t>
        <w:tab/>
        <w:br/>
        <w:tab/>
        <w:t xml:space="preserve">ОСЪЖДА Експрес 79 ЕООД, с [ЕИК] да заплати деловодни разноски, както следва:</w:t>
        <w:tab/>
        <w:br/>
        <w:tab/>
        <w:t xml:space="preserve">на Л. и С. ЕООД, с [ЕИК] сума 454 (четиристотин петдесет и четири)лева;</w:t>
        <w:tab/>
        <w:br/>
        <w:tab/>
        <w:t xml:space="preserve">на Община Ихтиман сума в размер на 2470 (две хиляди четиристотин и седемдесет) лева и</w:t>
        <w:tab/>
        <w:br/>
        <w:tab/>
        <w:t xml:space="preserve">на Форест ЕООД, с [ЕИК] сума в размер на 2336 (две хиляди триста тридесет и шест)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