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№50450/18.11.2022 по гр. д. №761/2022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50450</w:t>
        <w:tab/>
        <w:br/>
        <w:tab/>
        <w:t xml:space="preserve"/>
        <w:tab/>
        <w:br/>
        <w:tab/>
        <w:t xml:space="preserve"> гр. София, 18.11.2022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осми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761 по описа за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288 ГПК. </w:t>
        <w:tab/>
        <w:br/>
        <w:tab/>
        <w:t xml:space="preserve"/>
        <w:tab/>
        <w:br/>
        <w:tab/>
        <w:t xml:space="preserve">Обжалвано е решение № 1017 от 06.10.2021г. постановено по гр. д. № 855/2021г. на Софийски апелативен съд. С решението е потвърдено решение № 28 от 03.12.2020г. по гр. д. № 386/2019г. на Видински окръжен съд в частта, с която на основание чл. 49 ЗЗД МБАЛ “Св. Петка“-Видин е осъдена да заплати на Г. Г. Г. 35 000лв. обезщетение за неимуществени вреди от смъртта на дъщеря й Д. П. Й., настъпила на 15.10.2014 г., ведно със законната лихва от 16.10.2016 г. до окончателното изплащане, както и е отменено горепосоченото първоинстанционно решение в отхвърлената част на иска за разликата над 35 000лв. до 50 000лв. и е постановено решение за осъждане на МБАЛ “Св.Петка“-Видин да заплати на Г. Г. Г. допълнително сумата от 15 000лв. обезщетение за неимуществени вреди от посоченото събитие, заедно със законната лихва от 16.10.2016г. Констатираната от настоящия състав в определението от 30.05.2022г. очевидна фактическа грешка, касаеща началния момент на обезщетението за забава, е отстранена с решение от № 798 от 01.06.2022г., което не е обжалвано и е влязло в сила. </w:t>
        <w:tab/>
        <w:br/>
        <w:tab/>
        <w:t xml:space="preserve"/>
        <w:tab/>
        <w:br/>
        <w:tab/>
        <w:t xml:space="preserve">Касационната жалба е подадена от ответника по иска МБАЛ“Св. Петка“-Видин. За обосноваване достъпа до касационно обжалване се навежда нарушение на чл. 52 ЗЗД при определяне на обезщетението и се поставят въпросите: 1/ при претенция за неимуществени вреди и предвид критериите за справедливост, визирани в чл. 52 ЗЗД, допустимо ли е иска да бъде уважен напълно, без да е налице налична медицинска документация и без изготвена съдебно-медицинска експертиза, с които да се докаже един от елементите на неимуществените вреди, а именно влошено здравословно състояние на ищеца, предвид задължението на съда да отчете характера на увреждането, обстоятелствата и начина на причиняването му, допълнителното влошаване на здравето, моралните страдания, възможностите за пълно оздравяване или остатъчни последици за в бъдеще, търпените от увреждането болки, страдания и дискомфорт; 2/ допустимо ли е искът да бъде напълно уважен при липсата на писмени доказателства за здравословното състояние на ищеца, а само въз основа на ангажираните гласни доказателства. Тези въпроси касаторът счита за разрешени в противоречие с практиката на ВКС - основание по чл.280, ал.1, т.1 ГПК; позовава се и на очевидна неправилност на съдебния акт. </w:t>
        <w:tab/>
        <w:br/>
        <w:tab/>
        <w:t xml:space="preserve"/>
        <w:tab/>
        <w:br/>
        <w:tab/>
        <w:t xml:space="preserve">Ответницата по касационната жалба Г. Г. Г. не е представила писмен отговор. </w:t>
        <w:tab/>
        <w:br/>
        <w:tab/>
        <w:t xml:space="preserve"/>
        <w:tab/>
        <w:br/>
        <w:tab/>
        <w:t xml:space="preserve">Подпомагащата страна ДЗИ”Общо застраховане” АД не взема становище.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 и е допустима. </w:t>
        <w:tab/>
        <w:br/>
        <w:tab/>
        <w:t xml:space="preserve"/>
        <w:tab/>
        <w:br/>
        <w:tab/>
        <w:t xml:space="preserve">Производството е по иск по чл. 49 ЗЗД на Г. Г. Г. срещу МБАЛ“Св. Петка“-Видин за присъждане на обезщетение за неимуществени вреди от смъртта на дъщеря й Д. П. Й., настъпила на 15.10.2014г. Въззивният съд е приел за установено, че Д. П. - дъщеря на ищцата, е починала при извършена операция за раждане на третото й дете в ответната болница. Приел е, че пациентката е починала вследствие на допуснато от лекарския екип нарушение на медицински правила и стандарти. В подкрепа на този извод е представената присъда на наказателен съд, с която В. Е., лекар в ответната болница, е признат за виновен за причиняване смъртта на родилката Д. П. Й.. По-нататък съдът е приел, че ищцата, като майка на починалата в резултат на деликтното поведение, е сред лицата, които са активно материално правно легитимирани да претендират обезщетение на неимуществени вреди. Обезщетението е определено от съда по справедливост съобразно принципа на чл. 52 ЗЗД и с оглед възприетите в практиката обективни критерии. Съдът е посочил, че починалата и ищцата не са живеели съвместно в едно домакинство, а в различни населени места, но отношенията им майка и дъщеря са били много добри и хармонични, на взаимно уважение, подкрепа и обич; дъщерята Д. е била в млада възраст, с добро семейно и обществено положение, а смъртта й е била внезапна и шокираща. Съдът е отчел специфичните събития при настъпването на деликта, а именно - очакванията на близките за радостното събитие от раждането на внучето и контраста от трагичното развитие на обстоятелствата и внезапната загуба на родилката. От свидетелските показания е установил, че шокът и ужасът от смъртта на Д. са се отразили драматично на ищцата, която и до днес не може да преживее кончината на детето си. Въззивният съд е кредитирал изцяло гласните доказателства, при отчитане на факта, че същите са дадени от близки на ищцата. Според съда показанията са взаимно допълващи се, кореспондират помежду си, а и са дадени под страх от наказателна отговорност. Същевременно, именно роднините и лицата от най-близкото обкръжение на ищцата могат да дадат най-точни и достоверни данни за нейното състояние и преживените от нея болка и страдание, тъй като впечатленията им са непосредствени и в голям обем поради честото и ежедневно общуване с нея. Отчитайки момента на настъпване на деликта 2014г., обществено икономическите отношения към него, съдебната практика по подобен род дела за обезщетение, обстоятелствата, че ищцата не е съжителствала в едно домакинство с дъщеря си, както и че тя има и син, както и данните за възрастта на починалата и ищцата, е приел, че справедлив размер на обезщетение в конкретния случай е сумата от 100 000 лв., но доколкото е поискана само сумата от 50 000 лв. и с оглед диспозитивното начало е присъдил изцяло претендираната сума, заедно със законната лихва от 16.10.2016г. При определяне на началния момент на обезщетението за забава е уважено възражението на ответника за изтекла погасителна давност по чл. 114 ЗЗД за периода от 15.10.2014г. до 15.10.2016г. </w:t>
        <w:tab/>
        <w:br/>
        <w:tab/>
        <w:t xml:space="preserve"/>
        <w:tab/>
        <w:br/>
        <w:tab/>
        <w:t xml:space="preserve">При преценка на основанията за допускане на касационно обжалване настоящият състав счита, че такива не се установяват.</w:t>
        <w:tab/>
        <w:br/>
        <w:tab/>
        <w:t xml:space="preserve"/>
        <w:tab/>
        <w:br/>
        <w:tab/>
        <w:t xml:space="preserve">Двата правни въпроса са относими към размера на обезщетението и критериите за справедливост по смисъла на чл. 52 ЗЗД. Така, както са формулирани, те не са свързани с мотивите на съда и са неотносими към изхода на спора. Предмет на делото е обезщетяване на неимуществени вреди от смъртта на дъщерята на ищцата и липсват наведени твърдения за причинени заболявания и влошаване на здравословното състояние на ищцата, за което да е необходимо представяне на медицинска документация и изслушване на медицинска експертиза. Визираните във въпросите обстоятелства - характер и начин на увреждането, търпените физически болки, влошаване на здравословното състояние, възможността за пълно оздравяване или наличие на остатъчни последици за в бъдеще, са правно релевантни когато се обезщетяват вреди за някакво телесно увреждане на здравето на ищеца, но не и при неимуществени вреди от смъртта на близък роднина. В случаи като този е обичайно доказването на вредите да се извършва с гласни доказателства, каквито е ценил и решаващия съд. </w:t>
        <w:tab/>
        <w:br/>
        <w:tab/>
        <w:t xml:space="preserve"/>
        <w:tab/>
        <w:br/>
        <w:tab/>
        <w:t xml:space="preserve">Решението не страда от “очевидна неправилност“, както счита касатора. Това основание, визирано в чл. 280, ал.2, пр.3 ГПК, предполага наличието на тежък порок, установим само от съдържанието на акта, без проверка на процесуалните действия на съда и страните, и без преценка на събраните доказателства. Очевидната неправилност е квалифицирана неправилност. Такава е налице при прилагане на закона в противоположен смисъл, прилагане на отменен закон, нарушаване на основополагащи за съдопроизводството процесуални правила, нарушаване на основни логически, опитни и общоприложими правила в процеса на формиране на правните изводи. Такива тежки нарушения на процесуалния и материалния закон не се съзират в случая. Изводите на съда са обосновани и направени след преценка на събраните доказателства. </w:t>
        <w:tab/>
        <w:br/>
        <w:tab/>
        <w:t xml:space="preserve"/>
        <w:tab/>
        <w:br/>
        <w:tab/>
        <w:t xml:space="preserve">Предвид изложеното следва да бъде отказано допускането на касационно обжалване.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решение № 1017 от 06.10.2021г. постановено по гр. д. № 855/2021г. на Софийски апелативен съд по касационната жалба на МБАЛ “Св. Петка“-Видин.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