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№50192/17.11.2022 по гр. д. №3297/2021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50192</w:t>
        <w:tab/>
        <w:br/>
        <w:tab/>
        <w:t xml:space="preserve"/>
        <w:tab/>
        <w:br/>
        <w:tab/>
        <w:t xml:space="preserve">София, 17.11.2022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3297/2021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 Постъпила е молба вх. № 6942 от 19.08.2022 г., подадена от „Експрес гаранцион комерс” ЕООД чрез процесуалния представител на дружеството адв. К. Д. с искане за допълване на постановеното по делото решение в частта за разноските, като съобразно изхода на делото на дружеството бъдат присъдени сторените разноски за всички съдебни инстанции.</w:t>
        <w:tab/>
        <w:br/>
        <w:tab/>
        <w:t xml:space="preserve"/>
        <w:tab/>
        <w:br/>
        <w:tab/>
        <w:t xml:space="preserve"> В срока по чл. 248, ал.2 ГПК ответната страна В. Г. В. е подал отговор на молбата, в която е изразил становище, че искането за допълване на решението в частта за разноските е основателно. Направил е и искане да му бъдат присъдени сторените разноски по делото съобразно уважената част от иска.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С решение № 69 от 11.08.2022 г. по гр. д. №3297/2021 г. на ВКС, І г. о., е отменено въззивно решение № 260077 от 25.05.2021 г. по в. гр. д. № 48/21 г. на Варненския апелативен съд в частта, с която е потвърдено решение № 260631 от 15.10.2020 г. по гр. д. № 1038/2020 г. на Варненския окръжен съд в частта, с която е отхвърлен предявеният от В. Г. В. против „Експрес гаранцион комерс” ЕООД иск за установяване, че ищецът е собственик на недвижим имот, находящ се в [населено място], [улица], представляващ ателие, самостоятелен обект в сграда с идентификатор .....по КККР, одобрени през 2008 г., с площ 123.46 кв. м, ведно с принадлежащите към този обект 29.0814% ид. части от общите части на сградата и от правото на строеж върху дворното място, съставляващо поземлен имот с идентификатор ....., до размер на 1/2 ид. част, вместо което е постановено друго, с което е признато за установено по отношение на „Експрес гаранцион комерс” ЕООД, че на основание договор за покупко-продажба, сключен с нотариален акт № ..... г. В. Г. В. е собственик на 1/2 ид. част от недвижим имот, находящ се в [населено място], [улица], представляващ ателие, самостоятелен обект в сграда с идентификатор .....по КККР, одобрени през 2008 г. КККР, с площ 123.46 кв. м, ведно с 1/2 ид. част от принадлежащите към този обект 29.0814% ид. части от общите части на сградата и от правото на строеж върху дворното място, съставляващо поземлен имот с идентификатор ...... Потвърдено е въззивното решение в останалата обжалвана част, с която предявеният от В. Г. В. установителен иск за собственост на описания по-горе недвижим имот е отхвърлен за разликата над 1/2 ид. част .</w:t>
        <w:tab/>
        <w:br/>
        <w:tab/>
        <w:t xml:space="preserve"/>
        <w:tab/>
        <w:br/>
        <w:tab/>
        <w:t xml:space="preserve"> С постановеното по делото решение касационната инстанция не се е произнесла по исканията на страните за присъждане на разноски за всички инстанции, заявени своевременно до приключване на съдебното заседание пред ВКС.</w:t>
        <w:tab/>
        <w:br/>
        <w:tab/>
        <w:t xml:space="preserve"/>
        <w:tab/>
        <w:br/>
        <w:tab/>
        <w:t xml:space="preserve"> Съгласно чл. 248, ал.1 ГПК в срока за обжалване, а ако решението е необжалваемо - в едномесечен срок от постановяването му съдът по искане на страните може да допълни или измени постановеното решение в частта за разноските. </w:t>
        <w:tab/>
        <w:br/>
        <w:tab/>
        <w:t xml:space="preserve"/>
        <w:tab/>
        <w:br/>
        <w:tab/>
        <w:t xml:space="preserve">В случая решението на касационната инстанция е постановено на 11.08.2022 г. и спрямо тази дата молбата на „ Експрес гаранцион комерс” ЕООД за допълването му в частта за разноските се подадена в срок, поради което е процесуално допустима. Разгледана по същество е основателна.</w:t>
        <w:tab/>
        <w:br/>
        <w:tab/>
        <w:t xml:space="preserve"/>
        <w:tab/>
        <w:br/>
        <w:tab/>
        <w:t xml:space="preserve"> С оглед изхода на делото на основание чл.78, ал.3 ГПК ответникът „Експрес гаранцион комерс” има право на разноски съразмерно на отхвърлената част на иска, т. е. за 1/2 ид. част от процесния имот. Тези разноски възлизат в общ размер на 7 168 лв. за всички инстанции, от които 2100 лв. за производството пред първоинстанционния съд /половината от заплатеното адвокатско възнаграждение от 3 600 лв. и от депозита от 600 лв. за вещо лице/, 1 768 лв. за въззивната инстанция /половината от заплетеното адвокатско възнаграждение от 3 400 лв. и от внесената държавна такса от 136 лв./ и 3300 лв. за касационната инстанция /половината от заплатеното адвокатско възнаграждение в размер на 6 600 лв./. Поради това молбата на „Експрес гаранцион комерс” ЕООД за допълване на решението в частта за разноските следва да бъде уважена, като в полза на молителя бъде присъдена посочената сума.</w:t>
        <w:tab/>
        <w:br/>
        <w:tab/>
        <w:t xml:space="preserve"/>
        <w:tab/>
        <w:br/>
        <w:tab/>
        <w:t xml:space="preserve"> Искането на В. Г. В. за присъждане на разноски за всички инстанции по делото съобразно уважената част от предявения от него иск е процесуално недопустимо, тъй като е заявено след срока по чл. 248, ал.1 ГПК - с отговора на молбата на дружеството, който е подаден на 24.10.2022 г., т. е. след едномесечния срок, който е изтекъл на 12.09.2022 г. /понеделник, работен ден/ Поради това същото следва да бъде оставено без разглеждане. 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На основание чл. 248 ГПК ДОПЪЛВА решение № 69 от 11.08.2022 г. по гр. д. №3297/2021 г. на ВКС, І г. о., като ОСЪЖДА В. Г. В. да заплати на „Експрес гаранцион комерс” ЕООД разноски по делото за всички инстанции в общ размер на 7 168 лв. /седем хиляди сто шестдесет и осем лв./ съобразно отхвърлената част на иска за собственост по чл. 124, ал.1 ГПК.</w:t>
        <w:tab/>
        <w:br/>
        <w:tab/>
        <w:t xml:space="preserve"/>
        <w:tab/>
        <w:br/>
        <w:tab/>
        <w:t xml:space="preserve"> В тази част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ОСТАВЯ БЕЗ РАЗГЛЕЖДАНЕ искането на В. Г. В., инкорпорирано в молбата вх. № 508664 от 26.10.2022 г. / пощенско клеймо от 24.10.2022 г./ за изменение на решението в частта за разноските, като му бъдат присъдени сторените по делото разноски за всички инстанции съобразно уважената част от иска за собственост по чл. 124, ал.1 ГПК.</w:t>
        <w:tab/>
        <w:br/>
        <w:tab/>
        <w:t xml:space="preserve"/>
        <w:tab/>
        <w:br/>
        <w:tab/>
        <w:t xml:space="preserve"> В тази част определението може да се обжалва с частна жалба пред друг тричленен състав в едноседмичен срок от съобщаването му на молителя В. В.. 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