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№818/25.01.2023 по адм. д. №7427/2022 на ВАС, II о., докладвано от председателя Илияна Дойчева 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818 София, 25.01.2023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осемнадесети януари две хиляди и двадесет и трета година в състав: Председател: ИЛИЯНА ДОЙЧЕВА Членове: СЛАВИНА ВЛАДОВА СВЕТЛОЗАР РАЧЕВ при секретар Илияна Иванова и с участието на прокурора Рая Бончева изслуша докладваното от председателя Илияна Дойчева по административно дело № 7427 / 2022 г.</w:t>
        <w:tab/>
        <w:br/>
        <w:tab/>
        <w:t xml:space="preserve">Производството по делото е по реда на чл. 208 и сл. от Административнопроицесуалния кодекс (АПК).</w:t>
        <w:tab/>
        <w:br/>
        <w:tab/>
        <w:t xml:space="preserve">Образувано е по касационна жалба на А. Генчев, действащ лично и като ЕТ А. Генчев против решение № 129 от 12.07.2022 г., постановено по адм. д. № 41/2022 г. по описа на Административен съд гр. Ямбол. Касаторът навежда доводи за неправилност на обжалваното решение като постановено в нарушение на материалния закон и необоснованост отменителни основания съобразно чл. 209, т. 3 АПК. Моли за отмяната му и претендира присъждане на направените по делото разноски.</w:t>
        <w:tab/>
        <w:br/>
        <w:tab/>
        <w:t xml:space="preserve">Ответникът кметът на Община Стралджа, в писмено становище, оспорва касационната жалба. Моли обжалваното решение да бъде оставено в сила и претендира присъждане на направените по делото разноски.</w:t>
        <w:tab/>
        <w:br/>
        <w:tab/>
        <w:t xml:space="preserve">Прокурорът от Върховната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второ отделение, намира касационната жалба за процесуално допустима, като подадена в срока по чл. 211, ал. 1 АПК и от надлежна страна, а разгледана по същество за неоснователна, като съображенията за това са следните:</w:t>
        <w:tab/>
        <w:br/>
        <w:tab/>
        <w:t xml:space="preserve">С обжалваното решение Административен съд гр. Ямбол отхвърля жалбата на А.Генчев, действащ лично и като ЕТ А.Генчев против заповед № З-74/01.02.2022 г. на кмета на Община Стралджа, с която, на основание чл. 225а, ал. 1 вр. чл. 225, ал. 2, т. 2 ЗУТ, е наредено да бъде премахнат незаконен строеж пристройка към стопанска постройка в УПИ І-531, с отреждане За производствени, складови търговски нужди и фотоволтаична инсталация, кв. 61 по плана на с. Иречеково, Община Стралджа.</w:t>
        <w:tab/>
        <w:br/>
        <w:tab/>
        <w:t xml:space="preserve">За да постанови този резултат съдът приема, че оспорената заповед е издадена от компетентен орган, в предписаната от закона форма и при постановяването й не са допуснати съществени нарушения на процесуалните правила. Констатира, че процесната пристройка е изградена без издадени строителни книжа, поради което е незаконна. Приема, че строежът е реализиран през периода 2009 г. 2014 г., поради което прави извод, че същият не е търпим по смисъла на 16 ПР ЗУТ и 127, ал. 1 ПЗР ЗИД ЗУТ. По тези съображения съдът прави извод за материална законосъобразност на оспорената заповед.</w:t>
        <w:tab/>
        <w:br/>
        <w:tab/>
        <w:t xml:space="preserve">Обжалваното решение е постановено в съответствие с материалния закон и е обосновано.</w:t>
        <w:tab/>
        <w:br/>
        <w:tab/>
        <w:t xml:space="preserve">Законосъобразен е изводът на съда, че обжалвания административен акт е издаден от компетентен орган съгласно изискването на чл. 225а, ал. 1 ЗУТ, а именно кмета на общината, предвид факта, че процесния строеж е пета категория по смисъла на чл. 137, ал. 1, т. 5 ЗУТ. Правилно съдът приема, че заповедта е издадена в предписаната от закона форма, като същата съдържа фактически и правни основания за издаването й, както и че при постановяването й не са допуснати съществени нарушения на процесуалните правила. От компетентните органи е съставен констативен акт, с който е установено извършено незаконно строителство пристройка изградена на източната стена на селскостопанска постройка. Строежът е изпълнен от тухлена зидария, LT ламарина, метална покривна конструкция, покрита с LT ламарина. Констативният акт е подписан от жалбоподателя, който в законоустановения срок не депозира възражения. В акта е посочено, че строежът е изпълнен през 2003 г. Ето защо изводът на съда, че при постановяване на заповедта не са допуснати съществени нарушения на административнопроизводствените правила, е законосъобразен.</w:t>
        <w:tab/>
        <w:br/>
        <w:tab/>
        <w:t xml:space="preserve">Правилен е и изводът на съда, че оспореният административен акт е издаден в съответствие с материалния закон. Съгласно чл. 148, ал. 1 ЗУТ строежите могат да се извършват, само ако са разрешени съгласно този закон, а процесната пристройка към стопанска постройка представлява строеж по смисъла на 5, т. 38 ДР ЗУТ и следователно за нея следва да бъдат одобрен инвестиционен строеж и да бъде издадено строително разрешение. В случая строителни книжа не са издадени, поради което съгласно чл. 225, ал. 2, т. 2 ЗУТ строежът е незаконен и подлежи на премахване. Законосъобразен е изводът на първоинстанционния съд, че описаната в заповедта постройка не представлява търпим строеж по смисъла на 16 ДР ЗУТ и 127, ал. 1 ПЗР ЗИД ЗУТ, тъй като не попада във времевия обхват на посочените разпоредби. Правилно съдът приема, че пристройката е изпълнена след 2009 г., в който смисъл са заключението на приетата по делото съдебно-техническа експертиза, както и показанията на свидетеля Генчев. Този извод се подкрепя и от приложените по делото документи за собственост, от които не се установява съществуването на пристройката към 19.06.2003 г. първата сделка за закупуване на ПИ, от които впоследствие е образуван УПИ І-531, върху който е изграден незаконния строеж. Предвид годината на извършване на незаконния строеж правилно съдът приема, че същият не е търпим.</w:t>
        <w:tab/>
        <w:br/>
        <w:tab/>
        <w:t xml:space="preserve">С оглед на изложеното Върховният административен съд намира, че обжалваното решение е правилно и не са налице сочените касационни основания за неговата отмяна. При направената служебна проверка по реда на чл. 218, ал. 2 АПК настоящата инстанция констатира, че същото е валидно и допустимо, поради което и на основание чл. 221, ал. 2 АПК следва да бъде оставено в сила.</w:t>
        <w:tab/>
        <w:br/>
        <w:tab/>
        <w:t xml:space="preserve">Предвид изхода на делото, направеното своевременно искане за присъждане на разноски и приложените доказателства, че същите са заплатени следва да се осъди А. Генчев да заплати на Община Стралджа сумата 900 лв., представляваща заплатено адвокатско възнаграждение за касационното производство.</w:t>
        <w:tab/>
        <w:br/>
        <w:tab/>
        <w:t xml:space="preserve">По изложените съображения Върховният административен съд, второ отделение,</w:t>
        <w:tab/>
        <w:br/>
        <w:tab/>
        <w:t xml:space="preserve">РЕШИ:</w:t>
        <w:tab/>
        <w:br/>
        <w:tab/>
        <w:t xml:space="preserve">ОСТАВЯ В СИЛА решение № 129 от 12.07.2022 г., постановено по адм. д. № 41/2022 г. по описа на Административен съд гр. Ямбол.</w:t>
        <w:tab/>
        <w:br/>
        <w:tab/>
        <w:t xml:space="preserve">ОСЪЖДА А. Генчев, [ЕГН], да заплати на Община Стралджа сумата 900 лв.(деветстотин лева), представляваща направени по делото разноски в касационното производство.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ИЛИЯНА ДОЙЧЕВА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СЛАВИНА ВЛАДОВА</w:t>
        <w:tab/>
        <w:br/>
        <w:tab/>
        <w:t xml:space="preserve">/п/ СВЕТЛОЗАР РАЧЕВ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