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№6538/17.06.2025 по адм. д. №4940/2025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6538 София, 17.06.2025 г. В ИМЕТО НА НАРОДА</w:t>
        <w:tab/>
        <w:br/>
        <w:tab/>
        <w:t xml:space="preserve">Върховният административен съд на Република България - Първо отделение, в съдебно заседание на втори юни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Камелия Николова изслуша докладваното от председателя Бисер Цветков по административно дело № 4940/2025 г. Производството е по гл. ХІІ на АПК.</w:t>
        <w:tab/>
        <w:br/>
        <w:tab/>
        <w:t xml:space="preserve">Образувано е по касационна жалба на А. Т. Х., представен от адв. Китин, срещу решение № 2931/26.03.2025г. на Административен съд Хасково по административно дело № 449/2025 г. Касационната жалба съдържа доводи за незаконосъобразност на оспорения пред първостепенния съд индивидуален административен акт в привръзка със заявено несъгласие с решаващия извод на съда, че този акт съответства на изискванията за законосъобразност. Касаторът въвежда твърдения за различна от възприетата от съда обстановка в държавата му по произход, като се позовава на публикации в различни източници. Настоява на осъществяването на предпоставките по чл. 9, ал. 1, т. 3 ЗУБ за предоставяне на хуманитарен статут. Търсената защита е за отмяна на обжалваното решение и на решението на председателя на ДАБ към МС.</w:t>
        <w:tab/>
        <w:br/>
        <w:tab/>
        <w:t xml:space="preserve">Ответникът касация - председателят на Държавната агенция за бежанците към Министерски съвет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оспорения съдебен акт е отхвърлена жалбата на А. Х. срещу решение № 1552/12.02.2025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Х. международна закрила и е отрекъл те да са осъществени.</w:t>
        <w:tab/>
        <w:br/>
        <w:tab/>
        <w:t xml:space="preserve">По установяванията на инстанцията по същество А. Х. е регистриран като сирийски гражданин, роден в Сирия, гр. Дамаск, [заличен текст] по етнос, [заличен текст], неженен. 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 Основният посочен от кандидата за закрила мотив да я напусне били опасенията да не бъда призован на служба в армията. Семейството му останало да живее в лагера [заличен текст], обл. Идлиб в Сирия.</w:t>
        <w:tab/>
        <w:br/>
        <w:tab/>
        <w:t xml:space="preserve">Съдът е обсъдил промяната в обстановката в Сирия, след като я е напуснал жалбоподателя. Приел е, че не съществуват на причини за опасения от преследване по чл. 8, ал. 1 ЗУБ.</w:t>
        <w:tab/>
        <w:br/>
        <w:tab/>
        <w:t xml:space="preserve">По мотивите на съдебния акт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Обсъдени са справки, изготвени от Дирекция Международна дейност към ДАБ, включително справка от 14.01.2025 г. за завърнали се в Сирия бежанци и осигурен достъп до услуги за закрила. Не било установено призоваването на жалбоподателя в армията. Последният свързан с него инцидент, имащ отношение към ситуацията на сугурност в страната по произход, се проявил през 2015 г.</w:t>
        <w:tab/>
        <w:br/>
        <w:tab/>
        <w:t xml:space="preserve">Първоинстанционният съдебен акт е правилен.</w:t>
        <w:tab/>
        <w:br/>
        <w:tab/>
        <w:t xml:space="preserve">Касационният жалбоподател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 В молбата на Х.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 Неотносими към тази форма на международна закрила са опасенията, основани на състоянието на вътрешен въоръжен конфликт и възможността кандидатът за закрила да бъде призован като войник.</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по справката на Дирекция Международни дейности към ДАБ от 14.01.2025 г. Съдът е обсъдил доводите на жалбоподателя за осъществяване на предпоставките за предоставяне на хуманитарен статут, като изводите му съответстват на разясненията от Наръчника по процедури и критерии за определяне на статут на бежанец, издаден от Службата на ВКБООН. По бежанската му история Х. е лице избягващо военна служба, което не е само по себе си източник на основателен страх от преследване.</w:t>
        <w:tab/>
        <w:br/>
        <w:tab/>
        <w:t xml:space="preserve">Правилен е изводът на съда, че състоянието в държавата по произхода на М.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Отказът на председателя на ДАБ към МС да предостави на А. Х.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2931/26.03.2025г. на Административен съд Хасково по административно дело № 449/2025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