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№3388/02.12.2025 по ч. търг. д. №2424/2025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3388</w:t>
        <w:tab/>
        <w:br/>
        <w:tab/>
        <w:t xml:space="preserve"/>
        <w:tab/>
        <w:br/>
        <w:tab/>
        <w:t xml:space="preserve">гр. София,02.12.2025 г.</w:t>
        <w:tab/>
        <w:br/>
        <w:tab/>
        <w:t xml:space="preserve"/>
        <w:tab/>
        <w:br/>
        <w:tab/>
        <w:t xml:space="preserve">ВЪРХОВЕН КАСАЦИОНЕН СЪД на Република България, ТК, II отделение, в закрито заседание на първи декември, две хиляди двадесет и пета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ч. т.д.№2424 по описа за 2025 г., за да се произнесе, взе предвид следното:</w:t>
        <w:tab/>
        <w:br/>
        <w:tab/>
        <w:t xml:space="preserve"/>
        <w:tab/>
        <w:br/>
        <w:tab/>
        <w:t xml:space="preserve"> Производството е по чл.282, ал.2 от ГПК.</w:t>
        <w:tab/>
        <w:br/>
        <w:tab/>
        <w:t xml:space="preserve"/>
        <w:tab/>
        <w:br/>
        <w:tab/>
        <w:t xml:space="preserve"> Постъпила е молба от ЗАД „ДаллБогг: Живот и здраве” АД, с която се иска спиране изпълнението на въззивно решение №312 от 06.11.2025 г. по в. т.д.№389/2025 г. на АС Пловдив в частта, с която след частична отмяна на решение №125 от 22.04.2025 г. по т. д.№485/2023 г. на ОС Стара Загора, ЗАД „ДаллБогг: Живот и здраве” АД е осъдено да заплати на И. Д. В. на основание чл.432 КЗ сумата от 28 000 лв., обезщетение за неимуществени вреди от смъртта на Н. Н. В., настъпила при ПТП на 07.09.2020 г., ведно със законната лихва от 11.09.2020 г. до окончателното изплащане. </w:t>
        <w:tab/>
        <w:br/>
        <w:tab/>
        <w:t xml:space="preserve"/>
        <w:tab/>
        <w:br/>
        <w:tab/>
        <w:t xml:space="preserve"> Срещу решението на апелативния съд в посочената част, в срока по чл.283 ГПК, е депозирана касационна жалба от молителя, както и изложение на основанията за допускане на касационно обжалване, като е заплатена и дължимата държавна такса. </w:t>
        <w:tab/>
        <w:br/>
        <w:tab/>
        <w:t xml:space="preserve"/>
        <w:tab/>
        <w:br/>
        <w:tab/>
        <w:t xml:space="preserve"> Представени са доказателства за внесено по специалната сметка на ВКС обезпечение в размер на 28 000 лв. - преводно нареждане от 26.11.2025 г., като внасянето на сумата е потвърдено от счетоводството на ВКС.</w:t>
        <w:tab/>
        <w:br/>
        <w:tab/>
        <w:t xml:space="preserve"/>
        <w:tab/>
        <w:br/>
        <w:tab/>
        <w:t xml:space="preserve">В този смисъл са налице изискванията на чл.282, ал.2, т.1 от ГПК за спиране изпълнението на въззивното решение в посочената част, поради което Върховен касационен съд</w:t>
        <w:tab/>
        <w:br/>
        <w:tab/>
        <w:t xml:space="preserve"/>
        <w:tab/>
        <w:br/>
        <w:tab/>
        <w:t xml:space="preserve">О П Р Е Д Е Л И:</w:t>
        <w:tab/>
        <w:br/>
        <w:tab/>
        <w:t xml:space="preserve"/>
        <w:tab/>
        <w:br/>
        <w:tab/>
        <w:t xml:space="preserve">СПИРА изпълнението на невлязлото в сила въззивно решение №312 от 06.11.2025 г. по в. т.д.№389/2025 г. на АС Пловдив в частта, с която след частична отмяна на решение №125 от 22.04.2025 г. по т. д.№485/2023 г. на ОС Стара Загора, ЗАД „ДаллБогг: Живот и здраве” АД е осъдено да заплати на И. Д. В. на основание чл.432 КЗ сумата от 28 000 лв., обезщетение за неимуществени вреди от смъртта на Н. Н. В., вследствие на ПТП, настъпило на 07.09.2020 г., ведно със законната лихва от 11.09.2020 г. до окончателното изплащане. </w:t>
        <w:tab/>
        <w:br/>
        <w:tab/>
        <w:t xml:space="preserve"/>
        <w:tab/>
        <w:br/>
        <w:tab/>
        <w:t xml:space="preserve">Препис от определението за спиране да се издаде незабавно на молителя.</w:t>
        <w:tab/>
        <w:br/>
        <w:tab/>
        <w:t xml:space="preserve"/>
        <w:tab/>
        <w:br/>
        <w:tab/>
        <w:t xml:space="preserve"> Определението не може да се обжалва.ПРЕДСЕДАТЕЛ: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