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№50793/04.11.2022 по гр. д. №300/2022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50793</w:t>
        <w:tab/>
        <w:br/>
        <w:tab/>
        <w:t xml:space="preserve"/>
        <w:tab/>
        <w:br/>
        <w:tab/>
        <w:t xml:space="preserve">гр. София, 04.11.2022 г.</w:t>
        <w:tab/>
        <w:br/>
        <w:tab/>
        <w:t xml:space="preserve"/>
        <w:tab/>
        <w:br/>
        <w:tab/>
        <w:t xml:space="preserve">ВЪРХОВНИЯТ КАСАЦИОНЕН СЪД, Трето гражданско отделение, в закрито съдебно заседание на двадесет и шести октомври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300 по описа на Върховния касационен съд за 2022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С. К. Ц. чрез адв. Л. П. от АК - Варна, против въззивно решение № 1172/06.07.2021 г., постановено по в. гр. д. № 47/2021 г. по описа на Окръжен съд -Варна, с което е потвърдено решение № 260542/05.10.2020 г. по гр. д. № 4541/2019 г. на Районен съд - Варна, с което С. К. Ц. е осъден на основание чл.59 ЗЗД да заплати на Д. Р. Х. сумата от 6273,84 евро, представляващи сбор от недължимо платени от ищеца вноски с 8 броя вносни бележки по сметка на ответника в „Ункредит Булбанк“АД, за периода 08.01.2015 г. до 15.10.2015 г., ведно със законната лихва върху сумата, считано от 22.03.2019 г. до окончателното изплащане на задължението.</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Възниква ли вземане от неоснователно обогатяване, когато е налице разместване на блага, ако в отношенията на страните съществува обвързаност от договор, гестия или деликт?; 2. Относно процесуалното задължение на въззивния съд да разгледа и обсъди всички твърдения, доводи и възражения на страните, съгл. изискванията на чл.12 и чл.235 ГПК, както и всички събраните по делото доказателства?; и 3. Доказването на съглашение, противопоставимо на регресните права на ищеца и игнорирайки същите, свързано ли е пряко и обусловено ли е от разкриване на някакъв вид привидност още с отпускането на кредита, като същинска персонална симулация, в която кредитната институция без съмнение не участва, обусловено ли е и от опровергаване на явното съдържание на нотариалния акт, с който е прехвърлено право на собственост, придобито със средства от кредита? Съглашението, което ответника твърди като поемане на изпълнението/ на дълга/ занапред, без да е оформен писмено договор по чл.101 ЗЗД, има ли връзка с предназначението и предоставянето на средствата от кредит в отношенията между страните според принципа: Комуто ползите, нему и тежестите?. Сочи се наличие на основания за допускане на касационното обжалване по чл. 280, ал. 1, т. 1 от ГПК. Поддържа се, че по първия въпрос въззивното решение е постановено в противоречие с практиката на ВКС: Решение № 67 от 05.04.2016 г. по гр. д. № 4147/2015 г. на ВКС, IV ГО. По втория въпрос въззивното решение било постановено в противоречие практиката на ВКС: решение № 76 от 16.05.2017 г. по гр. д. № 2926/2016 г. на ВКС, IV ГО; решение № 98 от 20.05.2013 г. по гр. д. № 520/2012 г. на ВКС, IV ГО; решение № 298 от 28.04.2010 г. по гр. д. № 3973/2008 г. на ВКС, IV ГО; решение № 68 от 22.02.2012 г. по гр. д. № 748/2011 г. на ВКС, II ГО и др. По отношение на третия въпрос се сочи противоречие с решение № 183 от 01.02.2018 г. по гр. д. № 689/2017 г. на ВКС, III ГО. Релевира се и основанието по чл. 280, ал. 2, пр. 3-то ГПК – очевидна неправилност на въззивното решение.</w:t>
        <w:tab/>
        <w:br/>
        <w:tab/>
        <w:t xml:space="preserve"/>
        <w:tab/>
        <w:br/>
        <w:tab/>
        <w:t xml:space="preserve">В срока по чл. 287, ал. 1 ГПК ответникът по жалбата Д. Р. Х. е подал писмен отговор, в който изразява становище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постанови обжалваното решение въззивният съд е приел, че между „Уникредит Булбанк“ АД, [населено място] и С. К. Ц. на 31.03.2009 г. е сключен Договор за банков ипотечен кредит на физическо лице № 304- 0308, по силата на който банката предоставя на физическото лице ипотечен кредит в размер на 50000 евро за покупка и довършителни работи на недвижим имот, с краен срок на погасяване 20.03.2029 г., като за обезпечение на задължението на кредитополучателя в полза на банката е учредена договорна ипотека върху недвижим имот, находящ се в [населено място], представляващ апартамент № ..., със застроена площ 82.10 кв. м. на ет. .., в жилищна сграда /Апартхотел/, построен в ПИ с идентификатор .... Усвояването и погасяването на кредита било уговорено да става по сметка [банкова сметка]. Съдът е установил, че С. К. Ц. е станал собственик на посочения недвижимия имот, по силата на договор за покупко-продажба, обективиран в нотариален акт № ..., т..., peг. № .., дело № .../... г., поправен с НА № 113, т. .., peг. № ..., дело ... г., двата на нотариус П. М.. Установил е, че сумата за покупката е осигурена с банков кредит, по силата на договор № 304-0308/31.03.2009 г., както и че с преводно нареждане от 06.04.2009 г. до „Уникредит Булбанк“ е наредено да бъде изплатена на „Консорциум Реми Груп“ АД сумата от 41000 евро по договора за покупката на апартамента с IBAN на наредителя [банкова сметка]. Приел е, че с представените 8 броя вносни бележки с посочено основание „вноска по кредит“ /съответно: от 08.01.2015 г., от 02.02.2015 г., от 26.02.2015 г., от 01.04.2015 г., от 01.06.2015 г., от 17.06.2015 г., от 17.06.2015 г. и от 15.10.2015 г./, ищецът е внесъл по банковата сметка на ответника Ц., сума в обща размер на 6273,84 евро. Приел е за недоказано, че действителен кредитополучател по договора за ипотечен кредит е Р. И. Х., съответно „Консорциум реми груп“ АД. Изтъкнал е, че независимо от твърдените вътрешни отношения между ответника и Р. Х., в качеството му на представляващ „Консорциум реми груп“ АД, не се опровергава фактът, че ответникът се е задължил по договора за кредит, отпуснат с цел придобиване на имота. Изложил е съображения, че фигурата на подставеното лице се третира като симулация и доказването й се подчинява на правилото, уредено в чл.165, ал.2 от ГПК, чрез т. нар. начало на писмено доказателство, каквото по делото липсва и поради това свидетелските показания в тази насока са недопустими. Направен е извод, че свидетелски показания са недопстими на осн. чл. 164, ал. 1, т. 3 от ГПК тъй, като договорът, по който е направено плащането е на стойност над 5000 лв., а С. Ц. не попада сред лицата, посочени в изключение на посоченото правило. Приел е за недоказано и твърдението на ответника, че Д. Х. е предприел чужда работа без пълномощия, без противопоставянето на С. Ц.. Не е установил наличие на воля у ищеца да дари посочените суми. Счел е за неоснователно и възражението, че с плащането Х. е изпълнил свой нравствен дълг, като е посочил, че по делото не е установено по безспорен начин, че плащайки процесната сума, ищецът съзнателно е предприел действията, мотивиран от роднински връзки, социалното и финансовото състояние на ответника в определения момент. Също е приел за неоснователно направеното от ответника възражение за изтекла погасителна давност.</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Не е налице основание за допускане на касационно обжалване по поставените въпроси. По първият поставен въпрос, приетото от въззивния съд не в противоречие с Решение № 67 от 05.04.2016 г. по гр. д. № 4147/2015 г. на ВКС, IV ГО. Приетото от въззивния съд е, че не се установява основание за плащане на сумата, тъй като и самият ищец при изслушването му в съдебно заседание пред първата инстанция е посочил, че не става дума за договорни или извъндоговорни основания за плащането /не бил давал заем и не възприемал плащането като изпълнение на нравствен дълг/, а за плащане по случайност. Според въззивния съд, от събраните по делото доказателства /предвид заявеното и от ищеца/ не се установява достоверна причина за плащането на сумата от ищеца Х. в полза на ответника Ц.. Т.е. в случая спорът е решен в хипотезата при която, не е била на установена обвързаност на страните от договор, гестия или деликт. Дори да бъде прието, че е налице хипотезата на чл.61, ал.1 ЗЗД – водене на чужда работа без пълномощие, това не би довело до промяна на резултата от спора, тъй като ищецът е платил процесната сума с лични средства, за да покрие задължения на ответника, без да е бил натоварен за това /не е упълномощен, нито между страните е сключен договор за изплащане на задължението/. Налице е уместно изпълнение на чужда работа в интерес на ответника, поради което той следва да заплати на ищеца процесната сума, защото в противен случай би се обогатил за сметка на средствата на ищеца /определение № 724/01.11.2019 г. по гр. д. №1711/2019 г. на ВКС, III ГО/. Погрешната квалификация на иска не води до недопустимост на въззивното решение, а само до неправилността му /съгл. ТР № 2/2011 г. ОСГТК/, за която - като касационно основание, ВКС не се произнася в това производството /ТР № 1/19.02.2010 г. ОСГТК/.</w:t>
        <w:tab/>
        <w:br/>
        <w:tab/>
        <w:t xml:space="preserve"/>
        <w:tab/>
        <w:br/>
        <w:tab/>
        <w:t xml:space="preserve">Поставеният втори въпрос, относно дейността на въззивния съд при решаване на правния спор не може да обуслови допускане касационно обжалване на въззивното решение. Съдът е обсъдил приетите по делото доказателства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Следователно по този въпрос не е налице основанието по чл. 280, ал. 1, т. 1 ГПК за допускане на решението до касация.</w:t>
        <w:tab/>
        <w:br/>
        <w:tab/>
        <w:t xml:space="preserve"/>
        <w:tab/>
        <w:br/>
        <w:tab/>
        <w:t xml:space="preserve">По въпрос трети от изложението, не се установява противоречие на въззивното решение с решение № 183 от 01.02.2018 г. по гр. д. № 689/2017 г. на ВКС, III ГО. В последното е прието, че доказване е проведено, когато плащането е било осъществено в изпълнение на поето по споразумение с длъжника задължение и плащайки негово задължение към трето лице, платецът погасява свое задължение към онзи, чийто дълг плаща. Т.е. решението е постановено, при друга съвкупност от доказателства. По настоящото дело въззивният съд е приел за неустановено от доказателствата по делото, ищецът да се е съгласил да заплаща вноските по кредита на ответника, както е констатирал, че не е представен и обратен документ /за разлика от обсъдения такъв в соченото решение по гр. д. № 689/2017 г. на ВКС/, разкриващ такова съгласие на ищеца по споразумение с ответника.</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 В случая това основание се мотивира от касатора основно с доводите за допуснати процесуални нарушения - неправилна преценка на доказателства. Тези твърдения не могат да се проверят в настоящото производство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чл. 288 ГПК.</w:t>
        <w:tab/>
        <w:br/>
        <w:tab/>
        <w:t xml:space="preserve"/>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При този изход на делото на касатора не следва да се присъждат разноски за касационното производство. На ответника по жалбата следва да бъдат присъдени направените в настоящото производство разноски в размер на 600 лева, представляващи заплатено адвокатско възнаграждение.</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1172/06.07.2021 г., постановено по в. гр. д. № 47/2021 г. по описа на Окръжен съд - Варна.</w:t>
        <w:tab/>
        <w:br/>
        <w:tab/>
        <w:t xml:space="preserve"/>
        <w:tab/>
        <w:br/>
        <w:tab/>
        <w:t xml:space="preserve">ОСЪЖДА С. К. Ц. от [населено място], [улица], №.., ет.., ап..., с ЕГН-[ЕГН], да заплати на Д. Р. Х. от [населено място],[жк], [жилищен адрес] с ЕГН-[ЕГН], сумата 600 лв. -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