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№50593/03.11.2022 по търг. д. №573/2022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50593</w:t>
        <w:tab/>
        <w:br/>
        <w:tab/>
        <w:t xml:space="preserve"/>
        <w:tab/>
        <w:br/>
        <w:tab/>
        <w:t xml:space="preserve">гр. София, 03.11.2022г. </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шести октомври,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573/2022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Национална здравна осигурителна каса, чрез процесуален представител, против Решение № 222 от 06.12.2021г. по в. т.д. № 501/21г. на Пловдивски апелативен съд, с което след частична отмяна и потвърждаване на постановено по т. д. № 1043/ 2019г. Решение № 260182/29.04.2021г. на Окръжен съд Пловдив, като краен резултат НЗОК е осъдена да заплати на „МБАЛ-МК-Св.Иван Рилски“ ЕООД сумата 30 302лв.- неплатено възнаграждение за извършена над договорения лимит за м. април 2018г. болнична медицинска помощ по договор № 162313/ 23.05.2018г. за оказване на болнична помощ по клинични пътеки и 2 300 лв. – за вложени медицински изделия за същия период, ведно със законната лихва върху горните суми, начиная от 30.11.2019г. до окончателното плащане; сумата 29 675 лв. - неплатено възнаграждение за извършена над договорения лимит за м. ноември 2018г. болнична медицинска помощ по договор № 162313/23.05.2018г. за оказване на болнична помощ по клинични пътеки и 766.67 лв. – за вложени медицински изделия за същия период, ведно със законната лихва върху горните суми, начиная от 30.11.2019г. до окончателното плащане; - сумата от 2 900 лв. - неплатено възнаграждение за извършена над договорения лимит за м. декември 2018г. болнична медицинска помощ по договор № 162313/23.05.2018г. за оказване на болнична помощ по клинични пътеки; - сумата от 4 654лв. – мораторна лихва за периода от 26.05.2018г. до 29.11.2019г. върху главница от 30 302лв.; сумата 330 лв. – мораторна лихва за периода от 01.07.2018г. до 29.11.2019г. върху главница от 2 300лв. ; сумата 2 093лв. – мораторна лихва за периода от 21.03.2019г. до 29.11.2019г. върху главница от 29 675лв.; - сума от 54 лв. – мораторна лихва за периода от 21.03.2019г. до 29.11.2019г. върху главница от 766.67лв.; сумата 204 лв. – мораторна лихва за периода от 21.03.2019г. до 29.11.2019г. върху главница от 2 900 лв. </w:t>
        <w:tab/>
        <w:br/>
        <w:tab/>
        <w:t xml:space="preserve"/>
        <w:tab/>
        <w:br/>
        <w:tab/>
        <w:t xml:space="preserve"> В касационната жалба се навеждат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въз основа на които се претендира отмяната му. </w:t>
        <w:tab/>
        <w:br/>
        <w:tab/>
        <w:t xml:space="preserve"/>
        <w:tab/>
        <w:br/>
        <w:tab/>
        <w:t xml:space="preserve"> В изложението на основанията за допускане на касационно обжалване се сочи, че са налице предпоставките по чл. 280, ал. 1, т. 2, т.3 и ал. 2 ГПК.</w:t>
        <w:tab/>
        <w:br/>
        <w:tab/>
        <w:t xml:space="preserve"/>
        <w:tab/>
        <w:br/>
        <w:tab/>
        <w:t xml:space="preserve"> Формулирани са следните въпроси: </w:t>
        <w:tab/>
        <w:br/>
        <w:tab/>
        <w:t xml:space="preserve"/>
        <w:tab/>
        <w:br/>
        <w:tab/>
        <w:t xml:space="preserve"> Дали и до каква степен тези правила се дерогират от императивната правна уредба в областта на задължителното здравно осигуряване? Допълнителната предпоставка е обоснована с Решение № 2 от 22.02.2007г. на Конституционния съд по к. д. № 12/2006г. и Решение № 3 от 08.03.2016г. на Конституционния съд по к. д. № 6/2015г.</w:t>
        <w:tab/>
        <w:br/>
        <w:tab/>
        <w:t xml:space="preserve"/>
        <w:tab/>
        <w:br/>
        <w:tab/>
        <w:t xml:space="preserve"> В хипотезата на чл.280,ал.1,т.3 ГПК въпросите са:</w:t>
        <w:tab/>
        <w:br/>
        <w:tab/>
        <w:t xml:space="preserve"/>
        <w:tab/>
        <w:br/>
        <w:tab/>
        <w:t xml:space="preserve">1.Има ли основание НЗОК да налага лимити при заплащането на извършената от изпълнителя дейност по договор за БМП и подлежи ли на заплащане дейността, определена като „надлимитна“?;</w:t>
        <w:tab/>
        <w:br/>
        <w:tab/>
        <w:t xml:space="preserve"/>
        <w:tab/>
        <w:br/>
        <w:tab/>
        <w:t xml:space="preserve">2.Каква е правната природа на индивидуалните договори за оказване на болнична медицинска помощ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 </w:t>
        <w:tab/>
        <w:br/>
        <w:tab/>
        <w:t xml:space="preserve"/>
        <w:tab/>
        <w:br/>
        <w:tab/>
        <w:t xml:space="preserve"> 3.Дали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w:t>
        <w:tab/>
        <w:br/>
        <w:tab/>
        <w:t xml:space="preserve"/>
        <w:tab/>
        <w:br/>
        <w:tab/>
        <w:t xml:space="preserve"> 4.Противоречи ли уговарянето на лимит на дейности и плащания от НЗОК с установената в чл.59, ал.2 от ЗЗО във връзка с чл.55, ал.3 от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 лица на изпълнители на медицинска помощ, сключили договор с НЗОК?</w:t>
        <w:tab/>
        <w:br/>
        <w:tab/>
        <w:t xml:space="preserve"/>
        <w:tab/>
        <w:br/>
        <w:tab/>
        <w:t xml:space="preserve"> Очевидната неправилност се поддържа срещу въззивното решение в частта, с която е уважен акцесорният иск за присъждане на мораторна лихва.</w:t>
        <w:tab/>
        <w:br/>
        <w:tab/>
        <w:t xml:space="preserve"/>
        <w:tab/>
        <w:br/>
        <w:tab/>
        <w:t xml:space="preserve">Ответникът по касационната жалба – „Многопрофилна болница за активно лечение – Медицински комплекс Свети Иван Рилски“ ЕООД, чрез процесуалния си пълномощник, с писмен отговор в срока по чл. 287, ал. 1 ГПК оспорва нейната основателност, както и предпоставките за допускане на касационно обжалване.</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 За да постанови обжалваното решение, съставът на въззивния съд след споделяне дадената от първоинстанционния съд правна квалификация на исковете по чл. 79, ал.1 и чл.86 ЗЗД, във вр. с чл.59 ЗЗО, е взел предвид следното от фактическа страна:</w:t>
        <w:tab/>
        <w:br/>
        <w:tab/>
        <w:t xml:space="preserve"/>
        <w:tab/>
        <w:br/>
        <w:tab/>
        <w:t xml:space="preserve">Ищецът –„Многопрофилна болница за активно лечение – Медицински комплекс Свети Иван Рилски“ ЕООД е сключил с НЗОК договор № 162313/ 23.05.2018г. за оказване на болнична медицинска помощ по клинични пътеки и последващи три допълнителни споразумения към основния договор, с които са определени лимити на месечната стойност на извършваните за съответния месец услуги по клинични пътеки. </w:t>
        <w:tab/>
        <w:br/>
        <w:tab/>
        <w:t xml:space="preserve"/>
        <w:tab/>
        <w:br/>
        <w:tab/>
        <w:t xml:space="preserve"> За безспорно е прието, че НЗОК не е заплатила стойностите на извършени и отчетени дейности за периода, очертан в исковата молба – месеците април, ноември и декември, 2018г., както и на вложени за лечението на здравноосигурени пациенти медицински изделия по изпълнени КП, по посочените в исковата молба фактури и дебитни известия и в посочените размери. Установена е липса на спор и по въпроса, че неразплатените суми представляват стойността на оказаната от ищеца болнична помощ по клинични пътеки и вложени за лечението на здравноосигурени пациенти медицински изделия, които надвишават утвърдената стойност на разходите за съответния отчетен период по Приложение № 2. </w:t>
        <w:tab/>
        <w:br/>
        <w:tab/>
        <w:t xml:space="preserve"/>
        <w:tab/>
        <w:br/>
        <w:tab/>
        <w:t xml:space="preserve"> По спорния въпрос за дължимостта на надлимитните суми, след съобразяване с обвързващите страните клаузи на договора и с нормативната уредба, регулираща съответната обществена сфера, въззивният съд е изходил от специалния предмет на сключения между страните договор, свързан със здравното осигуряване, като дейност по набирането на здравноосигурителни вноски и премии, управлението на набраните средства и тяхното разходване за закупуване на здравни дейности и услуги в сферата на обществените отношения, свързани с опазване здравето на гражданите, уредени със специални закони – Закон за здравното осигуряване, националните рамкови договори /НРД/, Закон за здравето, подзаконови нормативни актове. Позовал се е на чл.52 от Конституцията на РБ, уреждащ правото на здравно осигуряване, на достъпна медицинска помощ и безплатно ползване на медицинско обслужване, като основно право на гражданите. След съпоставка на клаузите от договора, ограничаващи правото на изпълнителя да получи насрещната престация за извършена и отчетена дейност и медицински изделия, надвишаваща рамките на стойностите, определени в Приложение № 2, с разпоредбите на чл.59 ал.1, чл.35, ал.1, чл.55,ал.1, чл.45, чл.47, чл.51, чл.23, чл.25 ЗЗО, решаващият съд е стигнал до извода, че с установените лимити в чл.38 от процесния договор не може да се ограничава регламентираният с чл.4 от ЗЗО свободен достъп на здравноосигурените лица до медицинска помощ, както и на свободен избор на изпълнител, сключил договор с РЗОК в обхвата на пакета от здравни дейности, гарантиран от бюджета на НЗОК, съгласно чл.35 ЗЗО. Изложени са съображения, че цитираните законови разпоредби и преди всичко тези на чл.4 и чл.35 ЗЗО не предвиждат възможност за отказ за заплащане на оказаната надлимитна медицинска дейност от страна на НЗОК и вложените в тях медицински изделия на изпълнителите по индивидуалните договори, сключени при условията на НРД за МД. Напротив, духът на закона е в насока – предоставяне на НЗОК на всички възможности, така да планира, организира и пренасочва предоставения й финансов ресурс в рамките на бюджета на НЗОК, че да изпълни надлежно законово вменените задължения по гарантиране на свободен достъп на здравноосигурените лица до своевременна и качествена медицинска помощ в избрано от тях на територията на страната лечебно заведение, както и да заплати на последното предоставената медицинска помощ за гарантиране медицински дейности по чл.45 ЗЗО. </w:t>
        <w:tab/>
        <w:br/>
        <w:tab/>
        <w:t xml:space="preserve"/>
        <w:tab/>
        <w:br/>
        <w:tab/>
        <w:t xml:space="preserve"> За основателна е намерена жалбата на ищеца срещу частта на първоинстанционното решение, с която са отхвърлени акцесорните искове по чл.86 ЗЗД за заплащане на лихви за забава върху всяка една от сумите. Въззивният състав не е споделил извода на първостепенния съд, че срокът за плащане, предвиден в чл.46 от договора, е относим единствено към стойностите на медицинска дейност, уговорени в Приложение № 2 към договора, за които предварително е осигурен бюджет за т. нар. надлимитни дейности. Прието е, че извършената надлимитна дейност и вложени медицински изделия, представлява медицинска дейност, която не е извън рамките на сключения между страните договор, поради което възнаграждение се дължи съобразно клаузите на договора и в предвидените в същия срокове за плащане, включително и законна лихва за забава за просроченото време. По тези съображение решаващият съд е приел, че ответникът е в забава от датата на падежа на всяко едно от задълженията, посочен в чл.46 от договора, а не от датата на завеждането на иска. </w:t>
        <w:tab/>
        <w:br/>
        <w:tab/>
        <w:t xml:space="preserve"/>
        <w:tab/>
        <w:br/>
        <w:tab/>
        <w:t xml:space="preserve">Настоящият съдебен състав намира, че обжалваното решение не следва да се допуска до касационна проверка, по следните съображения:</w:t>
        <w:tab/>
        <w:br/>
        <w:tab/>
        <w:t xml:space="preserve"/>
        <w:tab/>
        <w:br/>
        <w:tab/>
        <w:t xml:space="preserve">Неоснователно е искането за допускане на касационно обжалване поради произнасяне от въззивния съд в противоречие на решения на Конституционния съд на РБългария, тъй като касаторът не е формулирал процесуалноправния или материалноправния въпрос, по който твърди, че е налице такова противоречие.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Първият поставен в изложението въпрос е общ и неясен, обусловен от принципни разбирания за естеството на договора за болнична помощ, като такъв в полза на трето лице, както и за произтичащите от правоотношението права и задължения за всички страни по него, включително и последици при тяхното неизпълнение. Съображения, респ. възражения в този смисъл не са въвеждани в делото, и по същите въззивният съд не е формирал правни изводи, относими към предмета на спора. </w:t>
        <w:tab/>
        <w:br/>
        <w:tab/>
        <w:t xml:space="preserve"/>
        <w:tab/>
        <w:br/>
        <w:tab/>
        <w:t xml:space="preserve">Първият и четвъртият /от втората група/ материалноправни въпроси, които смислово са относими към правния проблем дали съществува задължение за НЗОК да заплаща извършени надлимитни дейности и действителни ли са уговорките в индивидуалните договори между НЗОК и изпълнителите на болнична медицинска помощ, с които плащането от НЗОК се ограничава до определени стойности, са релевантни, но по отношение на тях не е налице основанието по чл.280, ал.1, т.3 ГПК. По правните проблеми, е даден отговор с Решение № 169 от 16.02.2021г. по т. д. № 1916/2019г. на ВКС, ТК, II т. о. Прието е,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чл.26, ал.1, пр.1 ЗЗД, но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Посочено 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чл.55, ал.2, т.2 ЗЗО. В същото време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/чл.4, ал.1 и чл.35, т.1 ЗЗО/, а НЗОК е длъжна да заплаща всички здравни дейности в обхвата на този пакет /чл.45, ал.1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от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договора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чл.45 ЗЗО при пререшаване на месечния лимит. За изчерпателност на изложението, следва да се има предвид, че в цитираното решение на ВКС е прието, че уговорените в индивидуалния договор за оказване на болнична помощ договор между РЗОК и изпълнител на медицинска помощ клаузи, съгласно които не се разрешава на изпълнителя да отчита с финансово – отчетни документи дейности, лекарствени продукти или медицински изделия на стойности, надвишаващи стойностите за съответните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по Приложение № 2, са нищожни на основание чл.26, ал.1, пр.1 ЗЗД като противоречащи на императивни правни норми в ЗЗО. Въззивният съд е разрешил поставените въпроси в съответствие с постоянната практика на ВКС, поради което не може да се допусне касационно обжалване на основание чл.280, ал.1, т.3 ГПК.</w:t>
        <w:tab/>
        <w:br/>
        <w:tab/>
        <w:t xml:space="preserve"/>
        <w:tab/>
        <w:br/>
        <w:tab/>
        <w:t xml:space="preserve"> Не може да бъде обоснован извод в посока на удовлетворяване искането за допускане извършването на касационен контрол по същество на въззивното решение по отношение на втори и трети въпроси, по съображения, че нямат характеристиката на правни, съгласно задължителните постановки на ТР №1/19.02.2010г. на ОСГТК на ВКС, а именно да са от значение за изхода на спора, като изхождат от решаващ мотив на въззивния съд в обосноваване на крайния му извод. </w:t>
        <w:tab/>
        <w:br/>
        <w:tab/>
        <w:t xml:space="preserve"/>
        <w:tab/>
        <w:br/>
        <w:tab/>
        <w:t xml:space="preserve">Не се установява и поддържаното самостоятелно основание за достъп до касация по чл.280, ал.2, предл. трето ГПК по отношение частта на въззивното решение, с която исковете по чл.86 ЗЗД са приети за основателни.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съставляват основания по чл.281 т.3 ГПК, а не такива по чл.280, ал.2 ГПК, и не могат да обусловят уважаване на искането за достъп до касационна проверка. За изчерпателност на изложението, намира за необходимо да отбележи, че по въпроса от кой момент НЗОК изпада в забава по отношение на процесните задължения е формирана служебно известна на настоящия състав съдебна практика, обективирана в Решение № 141 от 21.09.2021г. по т. д. № 2586/2019г. на ВКС, ТК, I т. о. Спазвайки принципа на диспозитивното начало в гражданския процес, съдът не разполага с правомощията да извежда селективен критерий, ако той не е посочен от жалбоподателя.</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При този изход на спора касаторът следва да бъде осъден да заплати на ответника по касация разноски за настоящото производство в размер на 2 000 лв., представляващи договорено и заплатено адвокатско възнаграждение. </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 НЕ ДОПУСКА КАСАЦИОННО ОБЖАЛВАНЕ на Решение № 222 от 16.12.2021г. по в. т.д. № 501/21г. на Пловдивски апелативен съд. ОСЪЖДА Национална здравна осигурителна каса на основание чл.78, ал.3 ГПК да заплати на „МБАЛ-МК-Св.Иван Рилски“ ЕООД разноски за касационната инстанция в размер на 2 000 лв., представляващи заплатено адвокатско възнаграждение.</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