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№768/24.01.2023 по адм. д. №7644/2022 на ВАС, II о.,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768 София, 24.01.2023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седемнадесети януари две хиляди и двадесет и трета година в състав: Председател: ГЕОРГИ КОЛЕВ Членове: СТЕФКА КЕМАЛОВАЯВОР КОЛЕВ при секретар Антоанета Стоилова и с участието на прокурора Христо Ангелов изслуша докладваното от съдията Стефка Кемалова по административно дело № 7644 / 2022 г.</w:t>
        <w:tab/>
        <w:br/>
        <w:tab/>
        <w:t xml:space="preserve">Производството е по чл. 208 и следващите от АПК, във връзка с чл. 219 ЗУТ.</w:t>
        <w:tab/>
        <w:br/>
        <w:tab/>
        <w:t xml:space="preserve">Образувано е по касационна жалба на Б. Георгиев и Г. Минков, подадена чрез адвокат И. Илиев, против Решение № 179/24.06.2022 г., постановено по административно дело № 101/2022 г. по описа на Административен съд – Велико Търново, с което е отхвърлена жалбата им срещу Заповед № 1082-РД-01-03/20.07.2020 г. на Кмета на Община Свищов, одобряваща проект за изменение на ПУП – План за регулация на УПИ III – 336,337, кв. 35 по плана на гр. Свищов и план – схеми в част „В и К“ и „Електро“.</w:t>
        <w:tab/>
        <w:br/>
        <w:tab/>
        <w:t xml:space="preserve">В касационната жалба се сочи неправилност на съдебното решение, поради което се иска неговата отмяна, след което да се постанови друго, с което да се уважи жалбата като се прогласи нищожността на оспорената заповед.</w:t>
        <w:tab/>
        <w:br/>
        <w:tab/>
        <w:t xml:space="preserve">Касационните жалбоподатели се представляват от адвокат Илиев, който поддържа жалбата и моли да бъде уважена по съображения, изложени в писмени бележки.</w:t>
        <w:tab/>
        <w:br/>
        <w:tab/>
        <w:t xml:space="preserve">Ответните страни – Кмета на Община Свищов и Община Свищов се представляват от адвокат М. Рухчева, която изразява становище в писмен отговор, с което оспорва касационната жалба и моли съдебното решение да бъде оставено в сила. Претендира присъждане на сторените в настоящото съдебно производство разноски за платено адвокатско възнаграждение.</w:t>
        <w:tab/>
        <w:br/>
        <w:tab/>
        <w:t xml:space="preserve">За дружеството „Калин 1999“ ЕООД, редовно призовано, не се явява представител.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поради което предлага съдебното решение да бъде оставено в сила, тъй като е правилно и постановено при отсъствие на сочените касационни основания.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срока по чл. 211, ал. 1 АПК и от надлежни страни.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Настоящият правен спор е съсредоточен единствено в преценката за валидност на оспорената заповед, тъй като производството е по реда на чл. 149, ал. 5 АПК.</w:t>
        <w:tab/>
        <w:br/>
        <w:tab/>
        <w:t xml:space="preserve">Съдът е отхвърлил жалбата, развивайки мотиви за отсъствие на пороци, обуславящи нищожност на оспорената заповед, като е разгледал всички основания по чл. 146 АПК и е отговорил на поддържаните от жалбоподателите възражения. В хода на проведеното първоинстанционно съдебно производство са събрани относимите писмени доказателства и е изслушано заключение по съдебно-техническа експертиза, въз основа на което, съдът е извършил правилни фактически установявания и е възприел правни изводи, които напълно се споделят от настоящата инстанция.</w:t>
        <w:tab/>
        <w:br/>
        <w:tab/>
        <w:t xml:space="preserve">Заповедта е издадена от компетентен орган – Кмета на Община Свищов, изрично овластен за това с разпоредбата на чл. 129, ал.2 ЗУТ. Спазена е законоустановената форма, тъй като са посочени фактическите и правните основания за издаването на акта, като мотиви се съдържат и в останалите документите, предхождащи издаването му. Правилно съдът е установил, че не са допуснати съществени нарушения на административнопроизводствените правила, още повече такива водещи до нищожност на заповедта.</w:t>
        <w:tab/>
        <w:br/>
        <w:tab/>
        <w:t xml:space="preserve">Материалната незаконосъобразност на административния акт по принцип води до неговата унищожаемост, освен когато изцяло е лишен от правно основание, така, че такъв акт с такова съдържание не може да бъде издаден. В случая, правилни са съжденията на съда за отсъствие но допуснати нарушения на материалния закон. Одобреното изменение на плана за регулация е извършено на изрично предвидено в закона правно основание – чл. 134, ал. 2, т. 2 ЗУТ, като не се установят допуснати съществени нарушения на приложимия материален закон. Основните възражения на оспорващите са свързани с бъдещото застрояване в имотите, но същите правилно са приети от съда като неотносими, тъй като с процесната заповед е одобрено изменение единствено на регулационния план, без да се одобрява или променя планът за застрояване.</w:t>
        <w:tab/>
        <w:br/>
        <w:tab/>
        <w:t xml:space="preserve">Настоящата съдебна инстанция не установи допуснати от първостепенния съд нарушения на съдопроизводствените правила - проведени са открити съдебни заседания, на които съдът е предоставил възможност на страните да ангажират доказателства за твърденията си, приетите доказателства са допустими и са относими към правния спор, обсъдени са от съда, който е постановил мотивиран съдебен акт. Не е налице необоснованост на съдебното решение. Релевантните са спора факти са установени от събраните в административното и съдебно производство доказателства, като въз основа на същите са извършени логически издържани правни изводи.</w:t>
        <w:tab/>
        <w:br/>
        <w:tab/>
        <w:t xml:space="preserve">По изложените мотиви и като съобрази, че оспореното съдебно решение е валидно, допустимо и правилно, следва да бъде оставено в сила.</w:t>
        <w:tab/>
        <w:br/>
        <w:tab/>
        <w:t xml:space="preserve">С оглед изхода на спора, в полза на Община Свищов следва да се присъдят сторените разноски в размер на 1500 лева за платено адвокатско възнаграждение.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179/24.06.2022 г., постановено по административно дело № 101/2022 г. по описа на Административен съд – Велико Търново.</w:t>
        <w:tab/>
        <w:br/>
        <w:tab/>
        <w:t xml:space="preserve">ОСЪЖДА Б. Георгиев и Г. Минков, да заплатят солидарно в полза на Община Свищов, съдебно-деловодни разноски в размер на 1500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КОЛЕВ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