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№8440/22.08.2023 по адм. д. №7662/2022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8440 София, 22.08.2023 г.</w:t>
        <w:tab/>
        <w:br/>
        <w:tab/>
        <w:t xml:space="preserve">Върховният административен съд на Република България - Трето отделение, в закрито заседание в състав: Председател: ИВАН РАДЕНКОВ Членове: ТАНЯ КУЦАРОВАНЕЛИ ДОНЧЕВА при секретар и с участието на прокурора изслуша докладваното от председателя ИВАН РАДЕНКОВ по административно дело № 7662 / 2022 г.</w:t>
        <w:tab/>
        <w:br/>
        <w:tab/>
        <w:t xml:space="preserve">Производството е по реда на чл. 248, ал. 1 от Гражданския процесуален кодекс (ГПК), във вр. с чл. 144 от Административнопроцесуалния кодекс (АПК).</w:t>
        <w:tab/>
        <w:br/>
        <w:tab/>
        <w:t xml:space="preserve">Образувано е по молба, подадена от адв. И. Василева, процесуален представител на М. Данаилова, с която се иска допълване на решение № 2080 от 24.02.2023 г., постановено по адм. д. № 7662/2022 г. по описа на Върховния административен съд, трето отделение, в частта за разноските, като в полза на адв. И. Василева бъде присъдена допълнително сума в размер на 80 лв. представляваща ДДС върху присъденото адвокатско възнаграждение. Позовава се на 2а от Допълнителните разпоредби на Наредба № 1 от 9 юли 2004 г. за минималните размери на адвокатски възнаграждения (Наредба).</w:t>
        <w:tab/>
        <w:br/>
        <w:tab/>
        <w:t xml:space="preserve">В срока по чл. 248, ал. 2 ГПК насрещната страна, не изразява становище по молбата.</w:t>
        <w:tab/>
        <w:br/>
        <w:tab/>
        <w:t xml:space="preserve">Върховният административен съд, за да се произнесе, взе предвид следното:</w:t>
        <w:tab/>
        <w:br/>
        <w:tab/>
        <w:t xml:space="preserve">Молбата за допълване на постановения съдебен акт в частта за разноските е подадена в законоустановения едномесечен срок от постановяване на съдебното решение (чл. 248, ал. 1 ГПК) и е процесуално допустима.</w:t>
        <w:tab/>
        <w:br/>
        <w:tab/>
        <w:t xml:space="preserve">Производството пред Върховния административен съд е образувано по касационната жалба на Главна дирекция „Борба с организираната престъпност“ срещу решение № 1996/25.03.2022 г., постановено по адм. д. № 11167/2021 г. по описа на Административен съд София-град. С решението, чието допълване се иска е оставен в сила атакуваният съдебен акт в оспорената част, а на основание чл. 38, ал. 1, т. 3, пр. 2 от Закона за адвокатурата и чл. 8, ал. 1, вр. чл. 7, ал. 2, т. 1 от Наредба № 1 от 9 юли 2004 г. за минималните размери на адвокатски възнаграждения, Главна дирекция “Борба с организираната престъпност” е осъдена да заплати на адвокат И. Василева, адвокатско възнаграждение в размер на 400 (четиристотин) лева.</w:t>
        <w:tab/>
        <w:br/>
        <w:tab/>
        <w:t xml:space="preserve">Видно от горното, произнасяне по искането за присъждане на разноски на ответната страна по касационното дело, отправено от процесуалния представител, се съдържа в мотивите и диспозитива на решението. От страна на адвокат Василева е представен списък на разноските, в който е посочила, че същата е регистрирана по ЗДДС, с оглед което претендира адвокатско възнаграждение на основание чл. 38 ЗЗД и ДДС към него. При съобразяване данните по делото, чл. 38 ЗЗД и 2а от Допълнителните разпоредби на Наредбата, който визира, че за регистрираните по Закона за данъка върху добавената стойност адвокати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 като се дължи съобразно разпоредбите на Закона за данъка върху добавената стойност, решението следва да се допълни като Главна дирекция “Борба с организираната престъпност” да бъде осъдена допълнително да заплати на адвокат И. Василева сума в размер на 80 лв. представляваща ДДС върху, изчисленото съобразно чл. 8, ал. 1, вр. чл. 7, ал. 2, т. 1 от Наредбата, адвокатско възнаграждение за касационната инстанция.</w:t>
        <w:tab/>
        <w:br/>
        <w:tab/>
        <w:t xml:space="preserve">Водим от изложеното, и на основание чл. 248, ал. 3 ГПК, във връзка с чл. 144 от АПК, Върховният административен съд, трето отделение, ОПРЕДЕЛИ:</w:t>
        <w:tab/>
        <w:br/>
        <w:tab/>
        <w:t xml:space="preserve">ДОПЪЛВА решение № 2080 от 24.02.2023 г., постановено по адм. д. № 7662/2022 г. по описа на Върховния административен съд, трето отделение, в частта за разноските, както следва:</w:t>
        <w:tab/>
        <w:br/>
        <w:tab/>
        <w:t xml:space="preserve">ОСЪЖДА Главна дирекция “Борба с организираната престъпност” да заплати на адв. И. Василева сума в размер на 80 (осемдесет) лв. представляваща ДДС върху присъденото адвокатско възнаграждение за касационната инстанция. Определението не подлежи на обжалване. Вярно с оригинала, 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