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№4962/10.05.2023 по адм. д. №7667/2022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4962 София, 10.05.2023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трети април две хиляди и двадесет и трета година в състав: Председател: НИКОЛАЙ ГУНЧЕВ Членове: ХАЙГУХИ БОДИКЯНСТЕЛА ДИНЧЕВА при секретар Мариана Салджиева и с участието на прокурора Христо Ангелов изслуша докладваното от съдията Хайгухи Бодикян по административно дело № 7667 / 2022 г.</w:t>
        <w:tab/>
        <w:br/>
        <w:tab/>
        <w:t xml:space="preserve">Производството е по реда на чл. 208 и сл. от Административнопроцесуалния кодекс (АПК) във връзка с чл. 119 от Кодекса за социално осигуряване (КСО).</w:t>
        <w:tab/>
        <w:br/>
        <w:tab/>
        <w:t xml:space="preserve">Образувано е по касационна жалба на "Промстрой“ ООД , със седалище и адрес на управление в гр. Камено чрез адв. Астакова, против Решение № 738 от 02.06.2022г. по адм. д. № 158/2022 г. по описа на Административен съд – Бургас, с което е отхвърлена жалба срещу Решение № 1040-02-3/04.01.2022 г. на директора на ТП на НОИ-Бургас. С последното е оставена без уважение жалбата на дружеството срещу Задължителни предписания с №ЗД-1-02-01042404/02.12.2021 г., издадени от контролен орган при ТП на НОИ – Бургас.</w:t>
        <w:tab/>
        <w:br/>
        <w:tab/>
        <w:t xml:space="preserve">Изложени са доводи за неправилно и необосновано решение, доколкото същото е издадено в противоречие с материалния и процесуалния закон. Твърди се, че неправилно съдът е потвърдил изводите в оспорения административен акт, че К. Стоев, назначена на длъжност Директор връзки с обществеността в дружеството, не е упражнявала трудова дейност, поради което не са възникнали осигурителни права по чл. 10, ал. 1 от КСО. Административният съд неправилно се бил произнесъл по валидността на трудовото правоотношение на лицето. Законът не поставял условие да е започнало реално изпълнение на задълженията по ТПО. Сочи, че е осигурено лице по см. на пар.1,ал.1,т.3 от ДР на КСО по време на ползване на отпуск за бременност и раждане и платен отпуск за отглеждане на малко дете, разрешен му на осн. чл.164 от КТ от работодателя. Касаторът моли да се отмени решението на съда, както и незаконосъобразния административния акт.</w:t>
        <w:tab/>
        <w:br/>
        <w:tab/>
        <w:t xml:space="preserve">Ответникът – директорът на ТП на НОИ-Бургас в писмено становище, представляващо отговор по касационната жалба., в което оспорва касационната жалба като неоснователна. Моли за разноски.</w:t>
        <w:tab/>
        <w:br/>
        <w:tab/>
        <w:t xml:space="preserve">Прокурорът от Върховна административна прокуратура е дал мотивирано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от АПК, от надлежна страна с правен интерес по смисъла на чл. 210, ал. 1 от АПК.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Със задължителните предписания, на "Промстрой” ООД е предписано да заличи данните, подадени по реда на чл.5, ал. 4, т.1 от КСО на К. Стоев, за периода от 01-11-2019 до 04-04-2021, с вид осигурен 10, декларация образец № 1 и 2 и да коригира подадените данни с код “10” за м. 10.2019 г. , като се посочат 10 дни в осигуряване с осигурителен доход 3000 лв. и последен ден в осигуряване 14-ти. От 15.10.2019 г. до 04.04.2021 г. следва да се подадат данни само за здравно осигуряване.</w:t>
        <w:tab/>
        <w:br/>
        <w:tab/>
        <w:t xml:space="preserve">Задължителните предписания били обжалвани пред директора на ТП на НОИ Бургас, който с решение № 1040-02-3/ 04.01.2022г. ги потвърдил. Посочил, че съгласно действащите нормативни разпоредби на чл. 10, ал. 1 от КСО, осигуряването възниква от деня, в който лицата започнат да упражняват трудова дейност по чл. 4 или чл. 4а, ал. 1 и за който са внесени или дължими осигурителни вноски и продължава до прекратяването й.</w:t>
        <w:tab/>
        <w:br/>
        <w:tab/>
        <w:t xml:space="preserve">Административният съд приел, че наличието само на валидно сключено и непрекратено трудово правоотношение не е достатъчно, за да възникне осигурително правоотношение с произтичащите от него права на обезщетение. Според законовата разпоредба, "осигурено лице" по смисъла на КСО е лицето, което упражнява трудова дейност, следователно не е достатъчно лицето да има сключен трудов договор и валидно възникнало трудово правоотношение, а следва реално да осъществява трудова дейност въз основа на това правоотношение. Предвид липсата на идентичност между трудовото и осигурителното правоотношение, съдът е подкрепил крайния извод в административния акт, че за Стоев не е възникнало осигуряване, тъй като лицето не е започнало да упражнява трудова дейност.</w:t>
        <w:tab/>
        <w:br/>
        <w:tab/>
        <w:t xml:space="preserve">Според чл. 10, ал. 1 от КСО, осигуряването възниква от деня, в който лицата започват да упражняват трудова дейност по чл. 4 или чл. 4а, ал. 1 и за който са внесени или дължими осигурителни вноски и продължава до прекратяването. Следователно лице, за което не е доказано, че е извършвало трудова дейност, не може да има качеството осигурено лице, независимо дали за него са подавани данни в НАП и са внасяни осигурителни вноски.</w:t>
        <w:tab/>
        <w:br/>
        <w:tab/>
        <w:t xml:space="preserve">Цитираните правни норми правилно са тълкувани и приложени от административния орган и първоинстанционния съд. Осигуряването на К. Стоев, при хипотезата на чл. 4, ал.1, т.7 от КСО, е прекратено на 8.10.2019г. защото от тази дата същият е престанал да извършва трудова дейност като управител на дружеството. Затова всички подадени до НОИ данни за лицето с вид осигурен 10, декларация обр.1, след тази дата, са без основание. Твърдението, че по сключения договор от 15.10.2019г. между Стоев и дружеството, лицето е упражнявало трудова дейност на длъжност „Директор връзки с обществеността“ не се доказва по категоричен начин пред първоинстанционния съд. Твърденията в касационната жалба за извършване на плащания, теглене на суми от сметката на дружеството и посещения при счетоводителя на фирмата не са подкрепени с доказателства за реално извършвана трудова дейност в изпълнение на функционалните задължения на длъжността, която лицето упражнява. Видно от доказателствата по делото данните за Стоев подадени в Регистъра на осигурените лица сочат на неправилното им подаване по код за вид осигурен „10“, което е за управител по договор за управление и контрол, въпреки заличаване на данни за управител в Търговския регистър. Тези данни неправилно са подаване за период от 15.10.2019г. до 04.04.2021г., както е установено при извършената проверка на контролните органи на НОИ. За да получава обезщетение за отглеждане на малко дете, към датата на възникване на основанието следва да е налице ново възникнало осигурително отношение и по това правоотношение следва да бъдат заявявани и данни пред НОИ., каквито в настоящия случай не са налице.</w:t>
        <w:tab/>
        <w:br/>
        <w:tab/>
        <w:t xml:space="preserve">Настоящият съдебен състав, споделя извода, че въпреки сключения трудов договор, не се установява извършването на действия от Стоев по изпълнението му. Поради това, не е налице трудова дейност като необходима предпоставка за възникване на качеството на осигурено лице. В случая, не е достатъчно само сключването на договор, по силата на който да възникват и осигурителните права. Необходимо условие е и упражняването на трудова дейност по него, за което по делото няма достатъчно категорични данни. Всички тези данни поставят под съмнение обстоятелството такава дейност да е била извършвана.</w:t>
        <w:tab/>
        <w:br/>
        <w:tab/>
        <w:t xml:space="preserve">Предвид изложеното правилни и законосъобразни са изводите на първоинстанционния съд за липса на доказателства за упражняване на трудова дейност на лицето, въпреки сключения от него трудов договор, не е изпълнявало трудови функции и няма качеството на осигурено лице по 1, ал. 1, т. 3 от ДР на КСО.</w:t>
        <w:tab/>
        <w:br/>
        <w:tab/>
        <w:t xml:space="preserve">При проведения съдебен контрол за законосъобразност на оспореното предписание обосновано е прието от съда, че при издаването му не е допуснато съществено нарушение на административнопроизводствените правила, водещи до неговата отмяна. В предписанието е посочено фактическото и правно основание за издаването, като мотиви се съдържат и в протокола за извършената проверка.</w:t>
        <w:tab/>
        <w:br/>
        <w:tab/>
        <w:t xml:space="preserve">Първоинстационният съд, като е приел, че обжалваните Задължителни предписания, издадени от контролен орган при ТП на НОИ – Бургас са законосъобразни и е отхвърлил жалбата срещу решението, с което същите са потвърдени, е постановил съдебен акт в съответствие с материалния закон.</w:t>
        <w:tab/>
        <w:br/>
        <w:tab/>
        <w:t xml:space="preserve">Събраните по делото доказателства не налагат изводи различни от изложените от първоинстанционния съд, поради което не се налага отмяна на обжалваното съдебно решение.</w:t>
        <w:tab/>
        <w:br/>
        <w:tab/>
        <w:t xml:space="preserve">При този изход на делото жалбоподателя дължи разноски в полза на НОИ на основание чл. 78, ал. 8 ГПК вр. с чл. 37 от ЗПП и чл. 24 от Наредбата за заплащане на правната помощ в размер на 150 лева, представляващи юрисконсултско възнаграждение.</w:t>
        <w:tab/>
        <w:br/>
        <w:tab/>
        <w:t xml:space="preserve">Водим от горното и на основание чл. 221, ал. 2, предл. 1 от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ОСТАВЯ В СИЛА Решение № 738 от 02.06.2022г. по адм. д. № 158/2022 г. по описа на Административен съд – Бургас.</w:t>
        <w:tab/>
        <w:br/>
        <w:tab/>
        <w:t xml:space="preserve">ОСЪЖДА „ПРОМСТРОЙ“ ООД, [ЕИК], със седалище и адрес на управление гр.Камено, обл. Бургас, ул.Комсомолска“ №2, представлявано от управителя З. Цолов да заплати на ТП на НОИ – Бургас направените по делото разноски -сумата от 150 (сто и петдесет) лева, представляваща юрисконсултско възнаграждение.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