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№5450/27.05.2025 по адм. д. №4296/2025 на ВАС, I о., докладвано от съдия Петя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5450 София, 27.05.2025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двадесети май две хиляди двадесет и пета година в състав: Председател: ЙОРДАН КОНСТАНТИНОВ Членове: ПЕТЯ ЖЕЛЕВАЛОЗАН ПАНОВ при секретар Благовеста Първанова и с участието на прокурора Нели Христозова изслуша докладваното от съдията Петя Желева по административно дело № 4296/2025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касационната жалба на Министерството на земеделието и храните с адрес гр. София, бул. "Христо Ботев" № 55, представлявано от Министъра на земеделието и харните, подадена чрез процесуален представител В. Ненков срещу Решение № 344/20.03.2025 г., постановено по адм. дело № 431/2024 г. по описа на Административен съд– Габрово, с което е отхвърлена жалбата на Министерство на земеделието и храните против Акт за установяване на задължения по декларация (АУЗД) № А001326/17.10.2024 г., издаден от главен експерт в дирекция „Местни данъци и такси” при Община Габрово, в частта потвърдена с Решение изх. № МДТ-02-7#1 от 08.11.2024 г. на Директора на Дирекция "Местни данъци и такси" при Община Габрово.</w:t>
        <w:tab/>
        <w:br/>
        <w:tab/>
        <w:t xml:space="preserve">Касационният жалбоподател излага доводи за неправилност на съдебния акт, поради съществено нарушение на съдопроизводствените правила и нарушение на материалния закон - отменителни основания по чл. 209, т. 3 АПК. Твърди, че неправилно съдът е приел, че Министерство на земеделието и храните е собственик на сградите в поземления имот, за който са установени задълженията, поради което АУЗД е издаден в нарушение на чл.11, ал.2 ЗМДТ. В тази връзка, за да обоснове твърдението си, че не е собственик на сградите в имота се позовава на решение № 255/20.12.2023г. по въззивно гражданско дело № 258/2023г. по описа на Апелативен съд – Велико Търново. Счита, че първоинстанционния съд, след като не е изследвал правата на търговското дружество, легитимиращо се като собственик въз основа на представени по делото доказателства е допуснал съществено нарушение на съдопроизводствените правила, в резултат на което достигнал до неправилни правни изводи за законосъобразност на издадения АУЗД. Моли Върховния административен съд да постанови решение, с което да отмени решението на Административен съд – Габрово, както и да присъди направените по делото разноски, включително и за юрисконсултско възнаграждение.</w:t>
        <w:tab/>
        <w:br/>
        <w:tab/>
        <w:t xml:space="preserve">Ответната страна – Директора на Дирекция "Местни данъци и такси" при Община Габрово, чрез процесуален представител, в писмен отговор оспорва жалбата и моли да се остави в сила оспореното решение на Административен съд – Габрово . Претендира разноски за касационната инстанция.</w:t>
        <w:tab/>
        <w:br/>
        <w:tab/>
        <w:t xml:space="preserve">Представителят на Върховна касационна прокуратура дава мотивирано заключение за неоснователност на касационната жалба и предлага да се остави в сила оспореното решение на Административен съд – Габрово.</w:t>
        <w:tab/>
        <w:br/>
        <w:tab/>
        <w:t xml:space="preserve">Върховният административен съд, първо отделение, като взе предвид, че касационната жалба е подадена в 14-дневния срок и от надлежна страна, намира същата за допустима. Разгледана по същество е неоснователна.</w:t>
        <w:tab/>
        <w:br/>
        <w:tab/>
        <w:t xml:space="preserve">Предмет на обжалване пред Административен съд (АС) – Габрово е бил АУЗД № А001326/17.10.2024 г., издаден от главен експерт в дирекция „Местни данъци и такси” при Община Габрово, в частта потвърдена с Решение изх. № МДТ-02-7#1 от 08.11.2024 г. на Директора на Дирекция "Местни данъци и такси" при Община Габрово, с която на Министерство на земеделието и храните за периоди 2019 г., 2020 г., 2021 г., 2022г. и 2023 г. са установени задължения за данък недвижими имоти и такса битови отпадъци за недвижим имот, представляващ 22992/54992 (двадесет и две хиляди деветстотин деветдесет и две върху петдесет и четири хиляди деветстотин деветдесет и две) идеални части от поземлен имот с идентификатор № 14218.502.292 по Кадастрална карта и кадастрални регистри (КККР) на гр. Габрово, общ. Габрово, обл. Габрово, одобрена със Заповед № РД-18-50/31.08.2007 г. на Изпълнителен директор на АГКК, целият с площ от 54 992 (петдесет и четири хиляди девет стотин деветдесет и два) кв. м., с трайно предназначение на територията: земеделска, начин на трайно ползване: за друг вид застрояване, находящ се на територията на Община Габрово.</w:t>
        <w:tab/>
        <w:br/>
        <w:tab/>
        <w:t xml:space="preserve">С обжалваното решение, АС – Габрово е отхвърлил жалбата на Министерство на земеделието и храните срещу АУЗД, в потвърдената му част с решение на Директора на Дирекция "Местни данъци и такси" при Община Габрово и осъдил Министерство на земеделието и храните да заплати на Община Габрово разноски в размер на 900 лева.</w:t>
        <w:tab/>
        <w:br/>
        <w:tab/>
        <w:t xml:space="preserve">За да постанови този резултат, първоинстанционният съд е приел, че оспореният АУЗД е издаден от компетентен орган и в съответната форма, при липса на допуснати съществени нарушения на административнопроизводствените правила, както и при съобразяване с целта на закона.</w:t>
        <w:tab/>
        <w:br/>
        <w:tab/>
        <w:t xml:space="preserve">При преценка на материалната законосъобразност на АУЗД, съдът е приел, че по делото не се спори и се установява от приетите писмени доказателства, че решението по гр. д. № 10043/2020 година по описа на Окръжен съд – гр. Габрово не е влязло в сила и дотогава се запазва положението отпреди възникналия спор, а именно 22992/54992 (двадесет и две хиляди деветстотин деветдесет и две върху петдесет и четири хиляди деветстотин деветдесет и две) идеални части от имота се явяват частна държавна собственост. Позовал се е на приложените АДС № 6319/24.07.1980 година (л. 58 от делото), № 7348/25.11.1993 година (л. 59), Заповед № ДС-02-161/07.10.2019 година на Областен управител на Област Габрово (л. 60), поради което приел, че Министерство на земеделието и храните е данъчнозадължено лице по смисъла на чл. 11, ал. 1 от ЗМДТ и дължи данък върху недвижимите имоти.</w:t>
        <w:tab/>
        <w:br/>
        <w:tab/>
        <w:t xml:space="preserve">Приел е също, че по дело не е формиран срок по размера на ДНИ.</w:t>
        <w:tab/>
        <w:br/>
        <w:tab/>
        <w:t xml:space="preserve">По отношение на задълженията за ТБО, съдът след като е посочил, че държавата, чрез МЗХ, ОДЗ – гр. Габрово е собственик на процесния недвижим имот и в този смисъл МЗХ е данъчнозадължено лице по смисъла на чл. 11, ал. 1 от ЗМДТ и на основание чл. 64 от ЗМДТ дължи такса за битови отпадъци.</w:t>
        <w:tab/>
        <w:br/>
        <w:tab/>
        <w:t xml:space="preserve">Приел е, че работата по сметосъбиране, сметоизвозване, и депониране на битови отпадъци на територията на Община Габрово се извършва въз основа сключен договор от общинско предприятие "Благоустрояване", гр. Габрово, като дейността включва и района, в които попада и процесния имот.</w:t>
        <w:tab/>
        <w:br/>
        <w:tab/>
        <w:t xml:space="preserve">Въз основа на гореизложеното, съдът приел за установено по несъмнен начин, че са налице всички обективни предпоставки на закона жалбоподателят да дължи и такса за битови отпадъци.</w:t>
        <w:tab/>
        <w:br/>
        <w:tab/>
        <w:t xml:space="preserve">Така постановеното решение е правилно.</w:t>
        <w:tab/>
        <w:br/>
        <w:tab/>
        <w:t xml:space="preserve">Съгласно чл. 14, ал. 1 от ЗМДТ , за новопостроените сгради и постройки, които не подлежат на въвеждане в експлоатация по реда на Закона за устройство на територията, собственикът уведомява за това писмено в 2-месечен срок общината по местонахождението на имота, като подава данъчна декларация за облагане с годишен данък върху недвижимите имоти.</w:t>
        <w:tab/>
        <w:br/>
        <w:tab/>
        <w:t xml:space="preserve">С тази декларация задълженото лице не определя само данъка, а декларира факти и обстоятелства, които са от значение за определяне на облагаемата основа и размера на данъка. Данъчната декларация има обвързващо за подалия я правен субект действие. Ако след придобиване на имота или на правото настъпят промени в някое обстоятелство, което има значение за определяне на данъка, данъчно задълженото лице е длъжно да уведоми общината в указания срок – чл. 14, ал. 9 от ЗМДТ.</w:t>
        <w:tab/>
        <w:br/>
        <w:tab/>
        <w:t xml:space="preserve">Видно от изложеното, правната връзка между обекта на облагане и субекта, за данъчни цели, се установява въз основа на декларираното от правния субект. Налице е една презумпция за собственост, защото данъчната администрация не извършва проверка за валидността на придобивното основание и няма правомощието да извършва преценка валидни права и задължения ли е породил представения пред нея документ за собственост. Съществуват различни гражданскоправни връзки, които за целите на гражданското право могат и да не пораждат право на собственост, но за целите на данъчното облагане декларирането на собствеността върху обекта е достатъчно основание за облагането на съответния субект.</w:t>
        <w:tab/>
        <w:br/>
        <w:tab/>
        <w:t xml:space="preserve">В случая по делото няма спор, че с Декларация по чл. 14 от ЗМДТ с Вх. № ДК14002974/21.08.2020 г. Министерството на земеделието и храните е декларирало, че е собственик на недвижим имот, представляващ 22992/54992 (двадесет и две хиляди деветстотин деветдесет и две върху петдесет и четири хиляди деветстотин деветдесет и две) идеални части от поземлен имот с идентификатор № 14218.502.292 по КККР на гр. Габрово, общ. Габрово, обл. Габрово, одобрена със Заповед № РД-18-50/31.08.2007 г. на Изпълнителен директор на АГКК, целият с площ от 54 992 (петдесет и четири хиляди девет стотин деветдесет и два) кв. м. Липсват данни същият да е подал последваща декларация, с която да е заявил промяна в посочените обстоятелства. Поради това дружеството се явява задължено лице за ДНИ и ТБО на основание чл. 11, ал. 1 от ЗМДТ и чл. чл. 64, ал. 1 вр. с чл. 11 от ЗМДТ за посочения имот.</w:t>
        <w:tab/>
        <w:br/>
        <w:tab/>
        <w:t xml:space="preserve">Неоснователен е касационния довод, че с решение № 255/20.12.2023г. по въззивно гражданско дело № 258/2023г. по описа на Апелативен съд – Велико Търново е установено, че собственик на сградите в поземлен имот с идентификатор № 14218.502.292 по КККР на гр. Габрово е „Хемус – автотранспорт“ АД, защото посоченото решение не е влязло в законна сила. Видно от приложената към делото касационна жалба от 14.02.2024г., подадена от Министъра на регионалното развитие и благоустройство /л. 22 от делото/, решение № 255/20.12.2023г. по въззивно гражданско дело № 258/2023г. по описа на Апелативен съд – Велико Търново е обжалвано пред Върховен административен съд и няма данни по това обжалване да е постановен съдебен акт. С оглед изложеното, правилно АС - Габрово е приел, че до влизане в сила на съдебно решение, с което се установява различно от декларираното положение на право на собственост, се запазва положението отпреди възникналия спор, а именно 22992/54992 идеални части от имота се явяват частна държавна собственост въз основа на приложените АДС № 6319/24.07.1980 година, Заповед № ДС-02-161/07.10.2019 година на Областен управител на Област Габрово и в този смисъл Министерството на земеделието и храните е данъчнозадължено лице по смисъла на чл. 11, ал. 1 от ЗМДТ и дължи данък върху недвижимите имоти, а на основание чл. 64 от ЗМДТ дължи такса за битови отпадъци.</w:t>
        <w:tab/>
        <w:br/>
        <w:tab/>
        <w:t xml:space="preserve">Правилно съдът приел за доказано въз основа на събраните доказателства, че услугите по сметосъбиране, сметоизвозване, и депониране на битови отпадъци на територията на Община Габрово се извършва въз основа сключен договор от общинско предприятие "Благоустрояване", гр. Габрово, като дейността включва и района, в които попада и процесния имот.</w:t>
        <w:tab/>
        <w:br/>
        <w:tab/>
        <w:t xml:space="preserve">Неоснователни са доводите на касатора за допуснато съществено нарушение на съдопроизводствените правила, изразяващо се в необсъждане на събарните по делото доказателства за собствеността. Видно от мотивите на съдебното решение, обсъдени са всички релевантни доказателства, както и всички доводи на жалбоподателя, в резултат на което съдът е установил правилно фактическата обстановка и е достигнал до законосъобразни правни изводи. При липса на пороците сочени като касационни основания за отмяна, постановеното от първоинстанционния съд решение, като валидно допустимо и правилно следва да бъде оставено в сила.</w:t>
        <w:tab/>
        <w:br/>
        <w:tab/>
        <w:t xml:space="preserve">При този изход на спора, заявеното от процесуалния представител на ответника искане за присъждане на юрисконсултско възнаграждение е основателно и на основание чл. 143, ал. 4 от АПК вр. с чл. 78, ал. 8 от Гражданския процесуален кодекс (ГПК), с чл. 144 от АПК, с чл. 37, ал. 1 от Закона за правната помощ и с чл. 25 от Наредбата за заплащането на правната помощ, касационният жалбоподател следва да бъде осъден да заплати в полза на бюджета на ответника сумата от 200,00 лв., за юрисконсултско възнаграждение.</w:t>
        <w:tab/>
        <w:br/>
        <w:tab/>
        <w:t xml:space="preserve">По изложените съображения и на основание чл. 221, ал. 2, предл. 1 от АПК,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ОСТАВЯ В СИЛА Решение № 344/20.03.2025 г., постановено по адм. дело № 431/2024 г. по описа на Административен съд – Габрово.</w:t>
        <w:tab/>
        <w:br/>
        <w:tab/>
        <w:t xml:space="preserve">ОСЪЖДА Министерство на земеделието и храните, с адрес гр. София, бул. "Христо Ботев" № 55, да заплати на Община Габрово сумата от 200, 00 лв. (двеста лева), представляваща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ЙОРДАН КОНСТАНТИНОВ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ПЕТЯ ЖЕЛЕВА/п/ ЛОЗАН ПАНОВ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