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№50570/19.10.2022 по търг. д. №2356/2021 на ВКС, ТК, II т.о., докладвано от съдия Бонка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50570</w:t>
        <w:tab/>
        <w:br/>
        <w:tab/>
        <w:t xml:space="preserve"/>
        <w:tab/>
        <w:br/>
        <w:tab/>
        <w:t xml:space="preserve">гр. София, 19.10.2022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пети октомври през две хиляди двадесет и втора година в състав :</w:t>
        <w:tab/>
        <w:br/>
        <w:tab/>
        <w:t xml:space="preserve"/>
        <w:tab/>
        <w:br/>
        <w:tab/>
        <w:t xml:space="preserve"> ПРЕДСЕДАТЕЛ : КАМЕЛИЯ ЕФРЕМОВА </w:t>
        <w:tab/>
        <w:br/>
        <w:tab/>
        <w:t xml:space="preserve"/>
        <w:tab/>
        <w:br/>
        <w:tab/>
        <w:t xml:space="preserve"> ЧЛЕНОВЕ : БОНКА ЙОНКОВА </w:t>
        <w:tab/>
        <w:br/>
        <w:tab/>
        <w:t xml:space="preserve"/>
        <w:tab/>
        <w:br/>
        <w:tab/>
        <w:t xml:space="preserve"> ИВО ДИМИТРОВ </w:t>
        <w:tab/>
        <w:br/>
        <w:tab/>
        <w:t xml:space="preserve"/>
        <w:tab/>
        <w:br/>
        <w:tab/>
        <w:t xml:space="preserve">изслуша докладваното от съдия Бонка Йонкова т. д. № 2356 по описа за 2021 година и за да се произнесе, взе предвид следното :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на Р. Р. П., действаща в качеството на ЕТ „Петрополис - Р. П.“ със седалище и адрес на управление на търговската дейност в [населено място], срещу решение № 260116 от 20.04.2021 г., постановено по в. т. д. № 632/2020 г. на Апелативен съд - Пловдив. С посоченото решение е потвърдено решение № 122 от 28.02.2020 г. по т. д. № 534/2018 г. на Окръжен съд - Пловдив, с което са отхвърлени предявените от ЕТ „Петрополис - Р. П.“ против [община] искове с правно основание чл.79, ал.1 вр. чл.266, ал.1 ЗЗД и чл.86 ЗЗД за заплащане на сумите 25 100 лв. - част от вземане с общ размер 103 618.80 лв., представляващо стойност на извършени допълнителни СМР по договор № ОП-6/6 от 17.02.2015 г., индивидуализирани в протокол обр. 19/03.08.2015 г., и 2 000 лв. - част от вземане с общ размер 30 897.84 лв. за мораторни лихви за забава за периода от 03.08.2015 г. до датата на предявяване на иска, и на основание чл.78, ал.3 ГПК са присъдени разноски на ответника [община].</w:t>
        <w:tab/>
        <w:br/>
        <w:tab/>
        <w:t xml:space="preserve"/>
        <w:tab/>
        <w:br/>
        <w:tab/>
        <w:t xml:space="preserve">В касационната жалба се сочат основания по чл.281, т.3 ГПК за неправилност на обжалваното решение и се прави искане за неговата отмяна с произтичащите от това последици - уважаване на исковите претенции и присъждане на разноски за всички съдебни инстанции. Навеждат се оплаквания, че въззивният съд е интерпретирал неправилно доказателствата по делото и е отказал да кредитира подписания протокол обр.19, установяващ вида и количеството допълнителни СМР, приети без възражение от ответника - възложител, както и показанията на свидетелите, чрез които е доказана необходимостта от извършване на допълнителните работи. Излагат се и доводи за допуснато от въззивния съд съществено нарушение на съдопроизводствените правила, изразяващо се в отказ да се назначи съдебнотехническа експертиза в хипотезата на чл.266, ал.3 ГПК за установяване на необходимостта от допълнителните работи и за определяне размера на дължимото на основание чл.61, ал.1 ЗЗД обезщетение за разходите на изпълнителя по повод на допълнително извършените СМР. </w:t>
        <w:tab/>
        <w:br/>
        <w:tab/>
        <w:t xml:space="preserve"/>
        <w:tab/>
        <w:br/>
        <w:tab/>
        <w:t xml:space="preserve">В изложение по чл.284, ал.3, т.1 ГПК приложното поле на касационното обжалване е обосновано с твърдения, че с обжалваното решение въззивният съд се е произнесъл по материалноправни и процесуални въпроси /без да се посочват конкретно/, които са решени в противоречие със задължителната съдебна практика на ВС и ВКС и с практиката на ВКС. Бланкетно се поддържа и основанието по чл.280, ал.1, т.3 ГПК по отношение на въпроса „Може ли да приемем в конкретния случай, че ако в хода на изпълнение на договора възникне необходимостта от извършване на допълнителни видове работи с оглед качество, срокове и пр., то тогава в този случай не би се касаело за изменение на постигнатото съгласие, а за дейности с обслужващо предназначение, които подлежат на обезщетяване, още повече, че са залегнали в чл.12 от договора между страните“.</w:t>
        <w:tab/>
        <w:br/>
        <w:tab/>
        <w:t xml:space="preserve"/>
        <w:tab/>
        <w:br/>
        <w:tab/>
        <w:t xml:space="preserve">Ответникът по касация [община] - [населено място], е депозирал чрез процесуалния си представител по делото отговор по чл.287, ал.1 ГПК, в който е изразил становище за недопускане на обжалваното решение до касационен контрол и за неоснователност на касационната жалба. С отговора е поискано присъждане на разноски, отразени в списък по чл.80 ГПК.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преценка на данните и доводите по делото, приема следното :</w:t>
        <w:tab/>
        <w:br/>
        <w:tab/>
        <w:t xml:space="preserve"/>
        <w:tab/>
        <w:br/>
        <w:tab/>
        <w:t xml:space="preserve"> Касационната жалба е процесуално допустима - подадена е от надлежна страна в преклузивния срок по чл.283 ГПК срещу решение на въззивен съд, което подлежи на касационно обжалване при предпоставките на чл.280, ал.1 и ал.2 ГПК. </w:t>
        <w:tab/>
        <w:br/>
        <w:tab/>
        <w:t xml:space="preserve"/>
        <w:tab/>
        <w:br/>
        <w:tab/>
        <w:t xml:space="preserve">За да потвърди решението на първоинстанционния съд, с което са отхвърлени предявените от Р. П. в качеството на ЕТ „Петрополис - Р. П.“ против [община] частични искове с правно основание чл.79, ал.1 вр. чл.266, ал.1 ЗЗД и чл.86, ал.1 ЗЗД за сумите 25 100 лв. и 2 000 лв., Апелативен съд - Пловдив е приел, че ищцата - едноличен търговец не е доказала наличието на предпоставките за заплащане на допълнително извършени СМР извън предмета на сключения с ответника по реда на ЗОП /отм./ договор от 17.02.2015 г., поради което претенциите й за получаване на възнаграждение за индивидуализираните в протокол обр.19/03.08.2015 г. допълнителни работи, ведно с обезщетение за забава, са неоснователни.</w:t>
        <w:tab/>
        <w:br/>
        <w:tab/>
        <w:t xml:space="preserve"/>
        <w:tab/>
        <w:br/>
        <w:tab/>
        <w:t xml:space="preserve">От фактическа страна по делото не е имало спор, че със сключения по реда на ЗОП /отм./ договор № ОП-6/6 от 17.02.2015 г. ответникът [община] е възложил, а ищцата е приела да извърши аварийно - възстановителни ремонтни работи с предмет „Възстановяване на енергогасителя на язовир „Сопот - 2“ /“Мурла“/“ въз основа на одобрен инвестиционен проект на обща стойност 326 986.50 лв. без ДДС или 392 383.80 лв. с ДДС. Според ал.2 на чл.20 от договора, посочената стойност е за цялостно изграждане на обекта и включва цената на вложените материали, извършената работа, разходите за труд, механизация, енергия, складиране и други подобни, както и печалбата на строителя. В уговорения в чл.15, ал.1 на договора срок ищцата е изпълнила възложените работи, които са приети от възложителя и последният е изплатил дължимото възнаграждение. </w:t>
        <w:tab/>
        <w:br/>
        <w:tab/>
        <w:t xml:space="preserve"/>
        <w:tab/>
        <w:br/>
        <w:tab/>
        <w:t xml:space="preserve">Въззивният съд е преценил като спорни между страните твърдените от ищцата факти за извършени допълнителни СМР, посочени в протокол обр.19 от 03.08.2015 г., без които не е било възможно качественото изпълнение на възложените с договора ремонтно - възстановителни работи и за които ответникът - възложител дължи плащане по силата на договора. След преценка на доказателствата по делото въззивният съд е направил извод, че ищцата не е доказала необходимостта от изпълнение на отразените в протокола работи с предназначение усилване със земен насип на язовирната стена на язовир „Мурла“, в т. ч. наличието на отслабване, пробив или какъвто и да било друг дефект на язовирната стена, налагащ укрепителните работи, и на конструктивна или функционална връзка между повредата на енергоносителя, чието възстановяване е възложено с договора, и укрепената язовирна стена. Въззивният съд е акцентирал върху констатациите в заключението на назначената в първоинстанционното производство съдебнотехническа експертиза, което е преценил като обективно и обосновано, че преливникът и стената представляват две самостоятелни съоръжения на язовира, не са свързани помежду си при земно - насипните язовирни стени и при необходимост могат да се ремонтират независимо едно от друго. От посочените констатации съдът е достигнал до извод, че не е съществувала конструктивна и функционална връзка, обуславяща зависимост на възложените с договора СМР от допълнително извършените и отразени в протокола обр.19 работи. Тезата на ищцата, че извършването на допълнителните работи се е налагало, тъй като преминаването по язовирната стена не е било безопасно, не е възприета от съда. Изложени са съображения, че дори язовирната стена да не е била достатъчно широка за преминаване на строителната техника, с която са реализирани възложените с договора работи, това обстоятелство е било известно или е могло да бъде установено при проектирана на ремонтните работи, а съответно и калкулирано в общата стойност по договора като допълнителни дейности - така, както е предвидено в договорната клауза на чл.20. С аргумент, че естеството и местоположението на подлежащото на ремонт съоръжение е предполагало предварителна преценка за устойчивостта на язовирната стена, въззивният съд е отрекъл извършването на допълнителните работи да е наложено от непредвидени обстоятелства или от други препятствия по смисъла на договора. </w:t>
        <w:tab/>
        <w:br/>
        <w:tab/>
        <w:t xml:space="preserve"/>
        <w:tab/>
        <w:br/>
        <w:tab/>
        <w:t xml:space="preserve">Във въззивната жалба ищцата е поддържала, че претендираната с главния иск сума е дължима и поради факта, че протоколът от 03.08.2015 г. е подписан от ответника и съставлява доказателство за извършването и приемането на работите. Като е съобразил обстоятелството, че облигационната връзка между страните е възникнала от договор, сключен по реда на ЗОП /отм./, въззивният съд е преценил, че наличието на двустранно подписан протокол за извършени СМР не е достатъчно за ангажиране на договорната отговорност на възложителя, тъй като не са установени предвидените в специалния закон и в частност - в чл.43, ал.2 ЗОП /отм./, изключения за изменение на договора. Изразил е и становище, че дори хипотетично да се счете за възникнала необходимостта от извършване на допълнителните работи по протокола, по силата на закона - чл.43, ал.2 ЗОП /отм./ и на чл.21, ал.2 от договора тези работи е следвало да се договарят и заплатят допълнително, а в случая нито се твърди, нито има доказателства за постигнато съгласие за извършването им. </w:t>
        <w:tab/>
        <w:br/>
        <w:tab/>
        <w:t xml:space="preserve"/>
        <w:tab/>
        <w:br/>
        <w:tab/>
        <w:t xml:space="preserve">В заключение въззивният съд е споделил крайния извод на първоинстанционния съд за недоказаност и неоснователност на предявените осъдителни искове и е потвърдил обжалваното пред него решение за тяхното отхвърляне.</w:t>
        <w:tab/>
        <w:br/>
        <w:tab/>
        <w:t xml:space="preserve"/>
        <w:tab/>
        <w:br/>
        <w:tab/>
        <w:t xml:space="preserve">Настоящият състав на ВКС намира, че не следва да се допуска касационно обжалване на постановеното от Апелативен съд - Пловдив въззивно решение. </w:t>
        <w:tab/>
        <w:br/>
        <w:tab/>
        <w:t xml:space="preserve"/>
        <w:tab/>
        <w:br/>
        <w:tab/>
        <w:t xml:space="preserve">Допускането на касационно обжалване предпоставя с въззивното решение да е разрешен правен въпрос от значение за изхода на делото - чл.280, ал.1 ГПК, по отношение на който са осъществени някои от специфичните за достъпа до касация основания по т.1 - т.3 на чл.280, ал.1 ГПК и/или основанията по чл.280, ал.2 ГПК. Според задължителните указания в т.1 от Тълкувателно решение № 1/19.02.2010 г. на ОСГТК на ВКС, правният въпрос по смисъла на чл.280, ал.1 ГПК, разрешен с обжалваното въззивно решение, е този, който е включен в предмета на спора и е обусловил правните изводи на съда по конкретното дело. Посочването на значимия за всяко дело правен въпрос и обосноваването на допълнителните предпоставки по чл.280, ал.1, т.1 - т.3 ГПК е задължение на касатора. В съобразителната част на решението е проведено разграничение между основанията за касационно обжалване по чл.281, т.3 ГПК, които имат значение за правилността на въззивното решение и се преценяват само в случай на допуснато касационно обжалване при осъществяване на касационния контрол по чл.290 ГПК, и специфичните за достъпа до касация основания по чл.280, ал.1, т.1 - т.3 ГПК, съобразно които Върховният касационен съд селектира касационните жалби в производството по чл.288 ГПК.</w:t>
        <w:tab/>
        <w:br/>
        <w:tab/>
        <w:t xml:space="preserve"/>
        <w:tab/>
        <w:br/>
        <w:tab/>
        <w:t xml:space="preserve">В изложението по чл.284, ал.3, т.1 ГПК касаторката - ищец се е позовала на основанието по чл.280, ал.1, т.1 ГПК, възпроизвеждайки цитати от решение № 60/25.03.2013 г. по т. д. № 475/2012 г. на ВКС, ІІ т. о., без да посочи материалноправния или процесуалноправния въпрос, чието разрешаване от въззивния съд е обусловило отхвърлянето на исковете по чл.266, ал.1 ЗЗД и чл.86, ал.1 ЗЗД и противоречи на практиката в решението на ВКС. Аргументите в изложението, че „при постановяване на решението си Апелативен съд - Пловдив неправилно е формирал убеждение относно релевантните за обективното разрешаване на спора факти и обстоятелства“ - с оглед категорично доказаното /според касаторката/ извършване на обществена поръчка и необходими за качественото довършване на обекта допълнителни СМР, съставляват касационен довод по чл.281, т.3 ГПК, който не може да се обсъжда в производството по чл.288 ГПК. Непосочването на конкретен правен въпрос по чл.280, ал.1 ГПК е достатъчно, за да не се допусне касационно обжалване на въззивното решение на поддържаното основание по чл.280, ал.1, т.1 ГПК.</w:t>
        <w:tab/>
        <w:br/>
        <w:tab/>
        <w:t xml:space="preserve"/>
        <w:tab/>
        <w:br/>
        <w:tab/>
        <w:t xml:space="preserve"> Касационно обжалване не може да се допусне и на основанието по чл.280, ал.1, т.3 ГПК, тъй като формулираният във връзка с него въпрос не притежава характеристиките на правен въпрос по чл.280, ал.1 ГПК. Отговорът на въпроса е обусловен от преценката на доказателствата по делото и поради това въпросът е от значение за правилността на решението, а тя не е предмет на проверка в стадия на производството по чл.288 ГПК Освен това въпросът не отразява коректно мотивите към обжалваното решение, в които въззивният съд е приел, че не е доказано извършването на допълнителните работи да е възникнало като необходимост с оглед качественото и срочно изпълнение на възложените с договора и включени в предмета му строително - ремонтни работи. Самостоятелен аргумент за недопускане на касационно обжалване е бланкетното позоваване на основанието по чл.280, ал.1, т.3 ГПК, което в случая е и неприложимо поради обвързаността на поставения от касаторката въпрос със специфичните за конкретното дело факти. </w:t>
        <w:tab/>
        <w:br/>
        <w:tab/>
        <w:t xml:space="preserve"/>
        <w:tab/>
        <w:br/>
        <w:tab/>
        <w:t xml:space="preserve">Поради недопускане на касационното обжалване касаторката следва да бъде осъдена да заплати на ответника по касация разноски за производството по чл.288 ГПК в размер на сумата 1 500 лв. /адвокатско възнаграждение за изготвяне на отговор на касационната жалба, уговорено в договор за правна защита и съдействие от 04.10.2021 г. и заплатено по банков път с преводно нареждане от 05.10.2021 г./.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260478 от 01.04.2021 г., постановено по в. гр. д. № 8/2021 г. на Окръжен съд - Пловдив.</w:t>
        <w:tab/>
        <w:br/>
        <w:tab/>
        <w:t xml:space="preserve"/>
        <w:tab/>
        <w:br/>
        <w:tab/>
        <w:t xml:space="preserve">ОСЪЖДА Р. Р. П., действаща като ЕТ „Петрополис - Р. П.“ с ЕИК[ЕИК] - [населено място], [улица], да заплати на [община] - с Булстат[ЕИК] сумата 1 500 (хиляда и петстотин) лв. - разноски по делото.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