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№4135/14.10.2022 по ч.гр.д. №3667/2022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4135 </w:t>
        <w:tab/>
        <w:br/>
        <w:tab/>
        <w:t xml:space="preserve"/>
        <w:tab/>
        <w:br/>
        <w:tab/>
        <w:t xml:space="preserve"> гр.София, 14.10.2022 г.</w:t>
        <w:tab/>
        <w:br/>
        <w:tab/>
        <w:t xml:space="preserve"/>
        <w:tab/>
        <w:br/>
        <w:tab/>
        <w:t xml:space="preserve"> ВЪРХОВЕН КАСАЦИОНЕН СЪД, 4-ТО ГРАЖДАНСКО ОТДЕЛЕНИЕ 1-ВИ СЪСТАВ, в закрито заседание на десети октомври през две хиляди двадесет и втора година в следния състав: </w:t>
        <w:tab/>
        <w:br/>
        <w:tab/>
        <w:t xml:space="preserve"/>
        <w:tab/>
        <w:br/>
        <w:tab/>
        <w:t xml:space="preserve"> ПРЕДСЕДАТЕЛ: Мими Фурнаджиева </w:t>
        <w:tab/>
        <w:br/>
        <w:tab/>
        <w:t xml:space="preserve"/>
        <w:tab/>
        <w:br/>
        <w:tab/>
        <w:t xml:space="preserve"> ЧЛЕНОВЕ: Велислав Павков </w:t>
        <w:tab/>
        <w:br/>
        <w:tab/>
        <w:t xml:space="preserve"/>
        <w:tab/>
        <w:br/>
        <w:tab/>
        <w:t xml:space="preserve"> Десислава Попколева </w:t>
        <w:tab/>
        <w:br/>
        <w:tab/>
        <w:t xml:space="preserve"/>
        <w:tab/>
        <w:br/>
        <w:tab/>
        <w:t xml:space="preserve">като разгледа докладваното от Десислава Попколева Частно касационно гражданско дело № 20228003103667 по описа за 2022 година </w:t>
        <w:tab/>
        <w:br/>
        <w:tab/>
        <w:t xml:space="preserve"/>
        <w:tab/>
        <w:br/>
        <w:tab/>
        <w:t xml:space="preserve">Производството е по чл. 274, ал.2 ГПК. </w:t>
        <w:tab/>
        <w:br/>
        <w:tab/>
        <w:t xml:space="preserve"/>
        <w:tab/>
        <w:br/>
        <w:tab/>
        <w:t xml:space="preserve">Образувано е по частни жалби с вх. № № 6019/09.06.2022 г. и 6738/28.06.2022 г. на П. Б. Г., чрез адв. Х. и адв.Г. против разпореждане № 196 от 13.05.2022 г. и съответно разпореждане № 260 от 15.06.2022 г. на Окръжен съд-Стара Загора, с които са върнати касационните жалби на П. Б. Г. с вх.№ 4512/03.05.2022 г. и вх. № 4945/06.05.2022 г. против въззивно решение № 81/29.03.2022 г. по в. гр. д. № 1815/2021 г. по описа на Окръжен съд Стара Загора. </w:t>
        <w:tab/>
        <w:br/>
        <w:tab/>
        <w:t xml:space="preserve"/>
        <w:tab/>
        <w:br/>
        <w:tab/>
        <w:t xml:space="preserve">Жалбоподателят поддържа, че обжалваните разпореждания са неправилни с оглед нормата на чл.280, ал.3, т.2 ГПК, изм. с ДВ, бр.8 от 2017 г. и моли същите да бъдат отменени.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констатира, че частните жалби са подадени в законоустановения срок, от надлежна страна, срещу подлежащи на обжалване съдебни актове, поради което са процесуално допустими. Разгледани по същество, частните жалби са основателни по следните съображения: </w:t>
        <w:tab/>
        <w:br/>
        <w:tab/>
        <w:t xml:space="preserve"/>
        <w:tab/>
        <w:br/>
        <w:tab/>
        <w:t xml:space="preserve">С решение № 81/29.03.2022 г. по в. гр. д. № 1815/2021 г. въззивният съд е потвърдил първоинстанционното решение по иск с правно основание чл.127, ал.2 СК – относно местоживеенето на детето, упражняването на родителските права, личните отношения с детето и издръжката му. Срещу въззивното решение е депозирана касационна жалба и допълнителна такава от ответника П. Б. Г. в частта му за режима на лични отношения на бащата с детето Б. П. Г..</w:t>
        <w:tab/>
        <w:br/>
        <w:tab/>
        <w:t xml:space="preserve"/>
        <w:tab/>
        <w:br/>
        <w:tab/>
        <w:t xml:space="preserve"> Съгласно разпоредбата на чл.280, ал.3, т.2 ГПК, изм. с ДВ, бр.8 от 2017 г., не подлежат на обжалване решенията по въззивни дела по искове за издръжка, брачни искове, искове по чл.322, ал.2 ГПК, с изключение на въпросите по чл.59, ал.2 СК в случаите, в които към датата на обявяване на въззивното решение от брака има ненавършило пълнолетие дете, производства по чл.126, ал.2, чл.127а, и чл.130, ал.3 СК, както и конкретно посочени искове по ЗСПЗЗ, ЗВСГЗГФ, ЗС, ЗУЕС, ЗГР и ЗУКТС. Видно от действащата редакция на нормата на чл.280, ал.3, т.2 ГПК, споровете относно местоживеенето на децата, упражняването на родителските права и личните отношения между децата и родителите, не са изключени от касационно обжалване, поради което разпорежданията на въззивния съд за връщане на касационната жалба и на допълнителната касационна жалба, се явяват неправилни и следва да бъдат отменени.</w:t>
        <w:tab/>
        <w:br/>
        <w:tab/>
        <w:t xml:space="preserve"/>
        <w:tab/>
        <w:br/>
        <w:tab/>
        <w:t xml:space="preserve"> Воден от изложеното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196 от 13.05.2022 г. и съответно разпореждане № 260 от 15.06.2022 г. на Окръжен съд-Стара Загора, с които са върнати касационните жалби на П. Б. Г. с вх.№ 4512/03.05.2022 г. и вх. № 4945/06.05.2022 г. против въззивно решение № 81/29.03.2022 г. по в. гр. д. № 1815/2021 г. по описа на Окръжен съд Стара Загора. </w:t>
        <w:tab/>
        <w:br/>
        <w:tab/>
        <w:t xml:space="preserve"/>
        <w:tab/>
        <w:br/>
        <w:tab/>
        <w:t xml:space="preserve">ВРЪЩА делото на Окръжен съд Стара Загора за администриране на касационните жалби до ВКС.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_______________________ </w:t>
        <w:tab/>
        <w:br/>
        <w:tab/>
        <w:t xml:space="preserve"/>
        <w:tab/>
        <w:br/>
        <w:tab/>
        <w:t xml:space="preserve"> Членове: 1. _______________________ </w:t>
        <w:tab/>
        <w:br/>
        <w:tab/>
        <w:t xml:space="preserve"/>
        <w:tab/>
        <w:br/>
        <w:tab/>
        <w:t xml:space="preserve"> 2. 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