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№3357/28.11.2025 по търг. д. №2257/2025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3357</w:t>
        <w:tab/>
        <w:br/>
        <w:tab/>
        <w:t xml:space="preserve"/>
        <w:tab/>
        <w:br/>
        <w:tab/>
        <w:t xml:space="preserve">гр. София, 28.11.2025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четиринадесети ноември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Баева т. д. № 2257 по описа за 2025г.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/>
        <w:tab/>
        <w:br/>
        <w:tab/>
        <w:t xml:space="preserve">Образувано е по молба на „ЕВРОКАПИТАЛ-БЪЛГАРИЯ“ ЕАД /н./, представлявано от изпълнителния директор Д. Д., чрез адв. М. Г., за отмяна на решение № 260019 от 12.07.2024г. по т. д. № 1979/2017г. на Окръжен съд - Варна на основание чл.303, ал.1, т.5 ГПК.</w:t>
        <w:tab/>
        <w:br/>
        <w:tab/>
        <w:t xml:space="preserve"/>
        <w:tab/>
        <w:br/>
        <w:tab/>
        <w:t xml:space="preserve">Молителят излага твърдения, че е узнал за постановеното решение на 26.02.2025г., когато изпълнителният му директор се е запознал в деловодството на съда с писмо изх. № 60170 от 11.02.2025г. от ОС-Варна, с което последният уведомява дружеството за връщане на въззивната му жалба с разпореждане № 262865 от 08.10.2024г., като след извършена справка в деловодството в същия ден е установено, че решението е влязло в сила на 25.10.2024г. Поддържа, че в производството, по което е постановено решението, е допуснато съществено нарушение на съдопроизводствените правила, довело до грубо нарушаване на правата на дружеството и до лишаване от възможността да участва в процеса, както и до неучастие на задължителна страна в процеса, обуславящо недопустимост на съдебния акт. Твърди, че образуваното по иск по чл.19, ал.3 ЗЗД, предявен от „ЕВРОКАПИТАЛ-БЪЛГАРИЯ“ ЕАД, дело е било спряно на основание чл.229, ал.1, т.4 ГПК до приключване на производството по т. д. № 861/2019г. на ВОС и след възобновяването му съдът служебно, без изрично произнасяне по делото, е заменил длъжника „ЕВРОКАПИТАЛ-БЪЛГАРИЯ“ ЕАД /н/ като страна-ищец със синдика на дружеството. Намира, че по този начин е допуснато съществено нарушение на съдопроизводствените правила, като е изключено дружеството, представлявано от органния си представител, от производството и не е конституиран надлежно синдикът като самостоятелна страна в производството. Твърди, че по този начин след откриване на производството по несъстоятелност са били ограничени правата на длъжника, представляван от органния си представител.</w:t>
        <w:tab/>
        <w:br/>
        <w:tab/>
        <w:t xml:space="preserve"/>
        <w:tab/>
        <w:br/>
        <w:tab/>
        <w:t xml:space="preserve">В отговор на дадени от ОС – Варна, администриращ молбата за отмяна, указания е постъпила и молба вх. № 261596 от 12.06.2025г. от синдика на „ЕВРОКАПИТАЛ-БЪЛГАРИЯ“ ЕАД /н/ - адв. Д. Н., с която заявява, че споделя изложените в молбата за отмяна твърдения и доводи и я поддържа.</w:t>
        <w:tab/>
        <w:br/>
        <w:tab/>
        <w:t xml:space="preserve"/>
        <w:tab/>
        <w:br/>
        <w:tab/>
        <w:t xml:space="preserve">Ответникът „Варна Риълтис“ ЕАД, представляван от адв. Й., оспорва молбата за отмяна. Прави възражение за недопустимост на същата поради подаването й от изпълнителен директор на обявено в несъстоятелност юридическо лице, което е без процесуална легитимация. Излага и довод, че молбата за отмяна е просрочена. Твърди, че в с. з. на 26.06.2024г. съдът е обявил, че ще се произнесе с решение на 12.07.2024г., и тъй като на това заседание е присъствала адв. О. Ш., която е била процесуален представител на ищеца „Еврокапитал България“ ЕАД преди откриване на производството по несъстоятелност, а впоследствие е продължила да го представлява като пълномощник на синдика, и тъй като липсват данни за оттегляне на първото пълномощно, дружеството е било уведомено чрез адв. Ш. за определената дата на постановяване на решението, т. е. денят на узнаването му по смисъла на чл.305, ал.1, т.5 ГПК е 12.07.2024г., а решението по отношение на дружеството е влязло в сила на 27.07.2024г. Сочи още, че на 01.08.2024г. изпълнителният директор на дружеството е подал въззивна жалба срещу постановеното решение, поради което най-късно към тази дата същото е било узнато от него. На трето място поддържа, че в случая решението е влязло в сила по отношение на дружеството на 27.07.2024г., поради което, дори и да се приеме, че тримесечният срок по чл.305, ал.1, т.5 ГПК не тече преди влизане в сила на решението, този срок е изтекъл в началото на месец ноември 2024г. Излага съображения, че въпросът дали подадената от дружеството чрез изпълнителния му директор на 01.08.2024г. въззивна жалба има суспензивен ефект е следвало да се реши с окончателен съдебен акт по пътя на обжалване на разпореждането на първоинстанционния съд, с което е върната, но молителят, макар да е узнал на 26.02.2025г. за разпореждането за връщане на въззивната му жалба, не го е обжалвал, и поради това с обратна сила се заличават всички действия по обжалване на решението и по отношение на молителя то се счита влязло в сила към момента на изтичане на срока за подаване на въззивна жалба, т. е. в началото на август 2024г. Излага и съображения за неоснователност на молбата за отмяна, като сочи, че дружеството е било ищец и исковото производство не е подлежало на спиране и възобновяване по смисъла на чл.637, ал.1 и ал.3 ТЗ с конституиране на синдика като самостоятелна страна, а исковото производство правилно е продължило между същите страни, като несъстоятелният длъжник се представлява от синдика по силата на правомощието му по чл.658, ал.1, т.7 ТЗ.</w:t>
        <w:tab/>
        <w:br/>
        <w:tab/>
        <w:t xml:space="preserve"/>
        <w:tab/>
        <w:br/>
        <w:tab/>
        <w:t xml:space="preserve">Ответниците по молбата „М Лизинг“ ЕАД и „Юробанк България“ АД, представлявани от адв. М. Р., представят отговор, с който я оспорват. Правят възражение за недопустимост на молбата за отмяна поради подаването й от изпълнителен директор на обявено в несъстоятелност юридическо лице, като сочат, че дружеството следва да бъде представлявано от синдика. Поддържат още, че молбата за отмяна е просрочена, тъй като в случая изпълнителният директор на дружеството – молител е узнал за решението най-късно на 01.08.2024г., на която дата е подал въззивна жалба срещу него. Излага съображения, че при съобразяване по аналогия на възприетото в т.7 от ТР № 7 от 31.07.2017г. на ОСГТК на ВКС, при връщане на въззивна жалба срещу решение на първоинстанционния съд срокът по чл.303, ал.1, т.5 ГПК тече от влизане в сила на решението, ако въззивната жалба е върната като просрочена, или от деня, в който е влязло в сила разпореждането за връщане на подадената срещу решението въззивна жалба – в случая същото е връчено на дружеството чрез синдика и е влязло в сила поради необжалването му на 25.10.2024г. Оспорват и наличието на основанието по чл.303, ал.1, т.5 ГПК за отмяна на влязлото в сила решение, като твърдят, че същото е постановено по иск по чл.19, ал.3 ГПК, по който молителят е ищец, и това производство не попада в никоя от изрично предвидените в закона хипотези, в които несъстоятелният длъжник се представлява от органите си, а не от синдика. </w:t>
        <w:tab/>
        <w:br/>
        <w:tab/>
        <w:t xml:space="preserve"/>
        <w:tab/>
        <w:br/>
        <w:tab/>
        <w:t xml:space="preserve">Настоящият състав на Върховния касационен съд, Търговска колегия, второ отделение, намира, че молбата за отмяна изхожда от легитимирана страна и насочена срещу акт на съда, който подлежи на извънреден контрол по реда на Глава 24 от ГПК.</w:t>
        <w:tab/>
        <w:br/>
        <w:tab/>
        <w:t xml:space="preserve"/>
        <w:tab/>
        <w:br/>
        <w:tab/>
        <w:t xml:space="preserve">Изложените от ответниците възражения за подаване на молбата за отмяна след изтичане на законоустановения тримесечен срок по чл.305, ал.1, т.5 от ГПК са свързани с доводи относно момента на узнаване от молителя на решението, чиято отмяна се иска, и момента на влизането му в сила по отношение на тази страна. Доколкото произнасянето по тези доводи е обусловено от преценката относно надлежния представител в исковото производство на дружеството – молител, който въпрос е относим и към основателността на подадената молба, по възражението за неспазване на срока по чл.305 ГПК настоящият състав ще се произнесе с решението си.</w:t>
        <w:tab/>
        <w:br/>
        <w:tab/>
        <w:t xml:space="preserve"/>
        <w:tab/>
        <w:br/>
        <w:tab/>
        <w:t xml:space="preserve">С оглед изложеното и предвид редовността на молбата за отмяна производството по делото следва да бъде насрочено за разглеждане в открито съдебно заседание, съобразно чл.307 ал.2 ГПК. </w:t>
        <w:tab/>
        <w:br/>
        <w:tab/>
        <w:t xml:space="preserve"/>
        <w:tab/>
        <w:br/>
        <w:tab/>
        <w:t xml:space="preserve">Водим от горното,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до разглеждане молбата на „ЕВРОКАПИТАЛ-БЪЛГАРИЯ“ ЕАД /н./ за отмяна на решение № 260019 от 12.07.2024г. по т. д. № 1979/2017г. на Окръжен съд - Варна на основание чл.303, ал.1, т.5 ГПК.</w:t>
        <w:tab/>
        <w:br/>
        <w:tab/>
        <w:t xml:space="preserve"/>
        <w:tab/>
        <w:br/>
        <w:tab/>
        <w:t xml:space="preserve">Делото да се докладва на Председателя на II ТО при ТК на ВКС за насрочването му в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