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№50512/12.10.2022 по търг. д. №2558/2021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50512</w:t>
        <w:tab/>
        <w:br/>
        <w:tab/>
        <w:t xml:space="preserve"/>
        <w:tab/>
        <w:br/>
        <w:tab/>
        <w:t xml:space="preserve">София, 12.10.2022 годинаВърховният касационен съд на Република България,ТК, първо търговско отделение, в закрито заседание на десети октомври две хиляди двадесет и втора година, в състав:</w:t>
        <w:tab/>
        <w:br/>
        <w:tab/>
        <w:t xml:space="preserve"/>
        <w:tab/>
        <w:br/>
        <w:tab/>
        <w:t xml:space="preserve">ПРЕДСЕДАТЕЛ: ЕЛЕОНОРА ЧАНАЧЕВА</w:t>
        <w:tab/>
        <w:br/>
        <w:tab/>
        <w:t xml:space="preserve"/>
        <w:tab/>
        <w:br/>
        <w:tab/>
        <w:t xml:space="preserve"> ЧЛЕНОВЕ: РОСИЦА БОЖИЛОВА</w:t>
        <w:tab/>
        <w:br/>
        <w:tab/>
        <w:t xml:space="preserve"/>
        <w:tab/>
        <w:br/>
        <w:tab/>
        <w:t xml:space="preserve"> ВАСИЛ ХРИСТАКИЕВ </w:t>
        <w:tab/>
        <w:br/>
        <w:tab/>
        <w:t xml:space="preserve"/>
        <w:tab/>
        <w:br/>
        <w:tab/>
        <w:t xml:space="preserve">изслуша докладваното от съдията Ел. Чаначева т. дело №2558/2021 година, за да се произнесе взе предвид следното:</w:t>
        <w:tab/>
        <w:br/>
        <w:tab/>
        <w:t xml:space="preserve"/>
        <w:tab/>
        <w:br/>
        <w:tab/>
        <w:t xml:space="preserve"> Производството е по чл.288 ГПК, образувано по касационна жалба на С. С. И., чрез своята майка и законен представител Х. Л. А. срещу решение №74 от 19.07.2021г. по гр. д.258/21г. на Варненски апелативен съд.</w:t>
        <w:tab/>
        <w:br/>
        <w:tab/>
        <w:t xml:space="preserve"/>
        <w:tab/>
        <w:br/>
        <w:tab/>
        <w:t xml:space="preserve">Ответникът по касационната жалба – „Застрахователно акционерно дружество ДаллБог: Живот и Здраве“ АД, [населено място], чрез пълномощника си - адв. Т. Х. е на становище, че не са налице предпоставки за допускане на решението до касационно обжалване.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приложеното към жалбата изложение по чл.284,ал.3,т.1 ГПК на основанията за допускане на касационно обжалване, касаторът, чрез пълномощника си – адв. Г. Х. е поддържал наличие на основание по чл.280, ал.1, т.1 ГПК, както и „очевидна неправилност“, съгласно чл.280, ал.2 ГПК.. Във връзка с основанието по чл.280, ал.1,т.1 ГПК е поставен въпросът –1/„ Следва ли съдът при приложението на чл.52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т.11 на ПП ВС №4/86г. и да обсъди и анализира редица конкретни за всеки случай обективно съществуващи обстоятелства въз основа на оценката им да определи конкретния размер на обезщетението за справедливост“ и 2 / „ Следва ли съдът, при определяне на справедлив размер на застрахователното обезщетение за неимуществени вреди, да вземе наред с указаните в в ППВС №4 /68г.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съобразно с инфлацията, обезценяване на лева и нарастване на цените.“ Страната е направила оплакване, за това, че съдът само формално бил посочил вредите получени от пострадалия в резултат на ПТП и обсъдил по същия начин болките и страданията, които претърпял. Възпроизведени са части от мотиви, на редица решения на ВКС., третиращи дефинитивно начина на определяне на обезщетението за непозволено увреждане. По същият начин, страната е извела поддържаното основание и по втория поставен въпрос. В заключение лаконично е посочила, че решението било и очевидно неправилно като е бланкетирала към оплакванията изложени в касационната жалба.Други доводи не са развити. </w:t>
        <w:tab/>
        <w:br/>
        <w:tab/>
        <w:t xml:space="preserve"/>
        <w:tab/>
        <w:br/>
        <w:tab/>
        <w:t xml:space="preserve">Касаторът не обосновава довод за приложно поле на чл.280, ал.1 ГПК. Материалноправният, респективно процесуалноправен въпрос по смисъла на чл.280, ал.1 ГПК, се дефинира като такъв, включен в предмета на спор и обуславящ правните изводи на съда по конкретното дело / т.1 на ТР ОСГТК на ВКС на РБ №1/2009г./. С оглед така възприетата със задължителна практика дефинитивност на основанието, от формулираните от страната въпроси - първи и втори / въпреки сходството им и общата им насоченост към оплаквания от крайният постановен резултат/ би могъл да бъде изведен релевантен, тъй като основното им съдържание, свързано с критериите за определяне размера на обезщетение по чл.52 ЗЗД е релевантно по всяко дело, по което се претендират неимуществени вреди от непозволено увреждане. Тези въпроси, обаче, страната е обосновала с оплакване за неправилност на акта, основано на фактически невярната интерпретация на мотивите на съда. Противно на твърденията в изложението, съдът е обсъдил установените факти по спора, именно в контекста на изброените от касатора критерии / включени при поставяне на въпросите/- при вземане предвид възрастта на пострадалия, обществено икономическите условия в страната и т. н. и е направил мотивиран извод, свързан с размера на обезщетението, като в тази връзка изцяло се е съобразил с т.11 ПП ВС №.4/68г. Следователно, цитираните решения на ВКС по поставените въпроси са в съответствие като решаващи изводи, а не в противоречие с акта на въззивния съд. Т.е. по така поставените общи въпроси не е обосноваван релевантен довод за допускане на касационно обжалване. Обстоятелството, че съдилищата определят различни по размер обезщетения при непозволено увреждане не обосновава становището на страната за наличие на предпоставки по чл.280, ал.1, т.1 ГПК, тъй като не е свързано с формирането на противоречива практика при тълкуването на нормата-съдържанието и обхвата й са изяснени чрез посочената и от касатора нормативна практика на Върховния съд – ППВС № 4/1968 г.,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Доколкото липсва обосноваване на противоречие по правен въпрос с тази практика изброена от касатора, то не е налице и валидно обосновано основание за допускане на касационно обжалване. </w:t>
        <w:tab/>
        <w:br/>
        <w:tab/>
        <w:t xml:space="preserve"/>
        <w:tab/>
        <w:br/>
        <w:tab/>
        <w:t xml:space="preserve">Касаторът е поддържал и основанието по чл.280, ал.2, предл.3-то ГПК, обосновано от него чрез бланкет към оплакванията направени с касационната жалба.</w:t>
        <w:tab/>
        <w:br/>
        <w:tab/>
        <w:t xml:space="preserve"/>
        <w:tab/>
        <w:br/>
        <w:tab/>
        <w:t xml:space="preserve">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заявеното от страната, че оплакванията за неправилност какта са изложени и така квалифицирани в касационната й жалба е правно необосновано, поради липсата на относимост на тези оплаквания към основанията за допускане на касационно обжалване, поради което и същата не обосновава наличие на предпоставки за допускане на касационно обжалване по чл.280, ал.2 предл.3-то ГПК. Това основание, страната само е маркирала, без да изложи каквито и да било доводи по него. </w:t>
        <w:tab/>
        <w:br/>
        <w:tab/>
        <w:t xml:space="preserve"/>
        <w:tab/>
        <w:br/>
        <w:tab/>
        <w:t xml:space="preserve">Следователно, съобразно изложеното от касаторите по реда на чл.284, ал.3, т.1 ГПК, не са налице предпоставките за приложно поле на нормата на чл.280, ал.1, т.1-3 ГПК и решението на Софийски апелативен съд не следва да бъде допуснато до касационно обжалване. </w:t>
        <w:tab/>
        <w:br/>
        <w:tab/>
        <w:t xml:space="preserve"/>
        <w:tab/>
        <w:br/>
        <w:tab/>
        <w:t xml:space="preserve">ОПРЕДЕЛИ:</w:t>
        <w:tab/>
        <w:br/>
        <w:tab/>
        <w:t xml:space="preserve"/>
        <w:tab/>
        <w:br/>
        <w:tab/>
        <w:t xml:space="preserve">НЕ ДОПУСКА касационно обжалване на решение №74 от 19.07.2021г. по гр. д.258/21г. на Варненски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