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№50559/12.10.2022 по търг. д. №2303/2021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№. 50559</w:t>
        <w:tab/>
        <w:br/>
        <w:tab/>
        <w:t xml:space="preserve"/>
        <w:tab/>
        <w:br/>
        <w:tab/>
        <w:t xml:space="preserve">гр. София, 12.10.2022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единадесети октомври,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т. д.№2303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чл.288 от ГПК.</w:t>
        <w:tab/>
        <w:br/>
        <w:tab/>
        <w:t xml:space="preserve"/>
        <w:tab/>
        <w:br/>
        <w:tab/>
        <w:t xml:space="preserve">Образувано е по касационна жалба на Х. Г. Д. срещу решение №585 от 02.06.2021 г. по в. гр. д.№439/2021 г. на САС. С решението в обжалваната част, след частична отмяна на решение №904041 от 12.10.2020 г. по гр. д.№141/2019 г. на ОС Благоевград, е отхвърлен предявеният от Х. Г. Д. срещу Сдружение „Национално бюро на българските автомобилни застрахователи“ иск по чл.284, ал.1, т.1, вр. §22 от ПЗР на КЗ /отм./, вр. чл.45 от ЗЗД, за заплащане на сумата от 21 000 лв., представляваща обезщетение за причинени неимуществени вреди, настъпили на 10.05.2014 г. от ПТП, като погасен чрез плащане и е обезсилено решение №904041 от 12.10.2020 г. по гр. д.№141/2019 г. на ОС Благоевград в частта, с която е присъдена лихва за забава върху сумата от 21 000 лв. за времето от 08.05.2016 г. до предявяване на иска - 08.05.2019 г.</w:t>
        <w:tab/>
        <w:br/>
        <w:tab/>
        <w:t xml:space="preserve"/>
        <w:tab/>
        <w:br/>
        <w:tab/>
        <w:t xml:space="preserve">В жалбата се излагат съображения, че решението е неправилно, поради нарушение на материалния закон и необоснованост, като в изложение по чл.284, ал.3, т.1 от ГПК се посочва, че решението е постановено в противоречие с разпоредбите на чл.51, ал.2 и чл.52 от ЗЗД и практиката по прилагането им, с оглед което е налице основанието по чл.280, ал.1, т.1 от ГПК. </w:t>
        <w:tab/>
        <w:br/>
        <w:tab/>
        <w:t xml:space="preserve"/>
        <w:tab/>
        <w:br/>
        <w:tab/>
        <w:t xml:space="preserve">Ответникът по касация Сдружение „Национално бюро на българските автомобилни застрахователи“ заявява становище за липса на основания за допускане на касационно обжалване с оглед липсата на формулиран правен въпрос, евентуално навежда доводи за неоснователност на жалбата. Претендира присъждане на направени разноски за адвокатско възнаграждение пред ВКС.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наведените от страните доводи, намира следното:</w:t>
        <w:tab/>
        <w:br/>
        <w:tab/>
        <w:t xml:space="preserve"/>
        <w:tab/>
        <w:br/>
        <w:tab/>
        <w:t xml:space="preserve">Касационната жалба е процесуално допустима - подадена е от надлежна страна в предвидения от закона срок, срещу подлежащ на касационно обжалване съдебен акт.</w:t>
        <w:tab/>
        <w:br/>
        <w:tab/>
        <w:t xml:space="preserve"/>
        <w:tab/>
        <w:br/>
        <w:tab/>
        <w:t xml:space="preserve">За да се произнесе въззивният съд е приел, че е налице фактическия състав на чл.284, ал.1 т.1 от КЗ /отм./ и ответникът „Национално бюро на българските автомобилни застрахователи“, в качеството си на компенсационен орган, е процесуално и материалноправно легитимиран да отговаря по предявения иск, тъй като се касае за обезщетение на увредено лице, живеещо в България, в резултат на ПТП настъпило в РБ, но от делинквент, който е гражданин на държава-член на ЕС /Румъния/, като застрахователят на виновния водач или неговият представител за уреждане на претенции в Република България не е изпълнил задълженията си в срока по чл. 271, ал.1 от същия кодекс, т. е. не е изплатил обезщетение. Посочил е, че ответното сдружение е заплатило на ищеца обезщетение за причинените неимуществени вреди от процесното ПТП в размер на 80 000 лв., като спорен по делото е не въпросът има ли изобщо деликт, а какъв е обемът на причинените вреди, респ. има ли съпричиняване от страна на пострадалия и в какъв процент е то. Изложил е съображения, че възражението за съпричиняване е доказано пълно и главно, тъй като, ако ищецът е бил с правилно поставен колан, главата му не би се ударила в интериора на л. а., респ. не би получил тежката ЧМТ или вредите биха били значително ограничени - травмите са в областта на главата, която не би се ударила в интериора на купето, ако тялото на ищеца е било фиксирано към задната седалка с предпазен колан, а експертът е категоричен, че установените увреждания се дължат на удари на тялото върху части вътре в купето на автомобила, поради липсата на поставен предпазен колан, който да фиксира тялото към облегалката на задната седалка. В този смисъл въззивният съд е намерил, че възражението за съпричиняване следва да бъде уважено до размер от 30% с оглед механизма на ПТП /челен сблъсък между леките автомобили/ и мястото на пострадалия - пътник на задна дясна седалка, но само по отношение травмите на главата. Достигнал е също така до извод, че предпоставките на чл.45 и чл.52 от ЗЗД по отношение на причинителя на вредата са налице, като ищецът има право да получи обезщетение за причинените неимуществени вреди - болки и страдания от причинени телесни повреди, изразяващи се в тежка черепно-мозъчна травма, фрактури на лицеви кости - лява ябълчна кост и предна стена на синуса на горна челюст вляво; остър субдурален хаматом, довел до компресия на мозъка и наложил оперативно премахване; мозъчни контузии; кома; хаматом около ляво око и контузия на лява очна ябълка; гръдна травма - контузии на бял дроб двустранно, без изливи в гръдна кухина и без данни за възникнали възпалителни усложнения; контузия /натъртване на меки тъкани/ на гръдна стена; контузия на меки тъкани на коремна стена; фрактура на лакетна кост на лява предмишница в горната й част. Вземайки предвид посочените увреждания, факта, че ищецът е бил на 22 години към датата на ПТП през 2014 г., както и отчитайки, че: 1. На ищеца по спешност е извършена операция, като са били направени 6 трапанационни отвърстия, с което се е оформило костното ламбо, което се е премахнало, като след отварянето е изтекло съдържанието на субдуралния хематом с коагули и течна компонента, 2. След стабилизирането му, на 30.05.2014 г., ищецът е претърпял лицево-челюстна операция по повод фрактури на лицевия скелет, при която е направена метална остеосинтеза, 3. На 17.06.2014 г. е транспортиран в Травматична клиника на УМБАЛСМ „Н.И.Пирогов“ ЕАД, където е извършена трета операция на лява лакътна кост и е направена авто-остеопластика с поставяне на плака и винтове, 4. На 01.09.2014 г. е постъпил отново в УМБАЛСМ „Н.И.Пирогов“ ЕАД с цел връщане на костното ламбо, като на 02.09.2014 г. е извършено кръвопреливане и на 03.09.2014 г. е опериран под обща анестезия. 5. Извършените операции са били с голям обем и сложност, 6. С Експертно решение на ТЕЛК №0167/14.01.2016 г. му е определена 54 % трайно намалена работоспособност, 7. Възстановяването е отнело три години, а намаленото зрение и намалението на слуха на дясното ухо са в причинно - следствена връзка с претърпяното ПТП и не биха се възстановили след провеждано лечение. 8. Ищецът непрекъснато се е оплаквал от главоболие, световъртежи и повишена умора, които продължават и до днес, а дълго време е бил с нарушено равновесие, залитане и проблеми с вестибуларния апарат и церебрастения, 9. Повече от година ищецът е изпитвал битови неудобства - невъзможно е било да се грижи за личната си хигиена, зависим бил от помощта на близките си, в резултат на което изпаднал в яростни и в депресивни състояния и е осъзнал, че никога няма да се възстанови напълно, въззивният съд, е намерил, че обезщетението за неимуществени вреди възлиза на сумата от 110 000 лв., съобразена и с икономическата конюнктура в страната. В този смисъл и с оглед установения процент на съпричиняване, както и предвид изплатената от ответника сума е счел, че искът е неоснователен и следва да се отхвърли като погасен чрез плащане.</w:t>
        <w:tab/>
        <w:br/>
        <w:tab/>
        <w:t xml:space="preserve"/>
        <w:tab/>
        <w:br/>
        <w:tab/>
        <w:t xml:space="preserve">В случая в изложението на основанията за допускане на касационно обжалване не е формулиран материално или процесуалноправен въпрос, обусловил решаващата воля на въззивния съд, като съдържащите се в изложението твърдения за противоречие на решението с разпоредбите на чл.51, ал.2 и чл.52 от ЗЗД и практиката по прилагането им не съставляват конкретен въпрос на материалното и/или процесуалното право. Ето защо и тъй като съгласно дадените в т.1 на ТР №1/2009 г. на ОСГТК на ВКС разяснения, обжалваното решение не може да се допусне до касационен контрол, без да е посочено общото основание за селектиране на касационните жалби - правния въпрос от значение за изхода по конкретното дело, като ВКС не е длъжен и не може да извежда този въпрос от твърденията на касатора, както и от сочените от него факти и обстоятелства, настоящият състав намира, че въззивното решение не следва да бъде допуснато до касационно обжалване.</w:t>
        <w:tab/>
        <w:br/>
        <w:tab/>
        <w:t xml:space="preserve"/>
        <w:tab/>
        <w:br/>
        <w:tab/>
        <w:t xml:space="preserve">Дори и да се приеме, че се поставят въпроси относно критериите при определяне на конкретния размер на обезщетението по чл.52 от ЗЗД и относно предпоставките за приложението на чл.51, ал.2 от ЗЗД и определянето на степента на съпричиняване на вредоносния резултат от страна на пострадалото лице, то в случая не се установява наличие на поддържаното в изложението по чл.284, ал.3 от ГПК селективно основание. Съобразно дадените в т.II от Постановление №4/1968 г. на Пленума на ВС разяснения, понятието „справедливост” по смисъла на чл.52 ЗЗД не е абстрактно понятие, а е свързано с преценката на редица конкретни обективно съществуващи обстоятелства, които трябва да се имат предвид при определяне на размера на обезщетението – такива при телесните увреждания могат да бъдат характерът на увреждането, начинът на извършването му, обстоятелствата, при които е извършено, допълнителното влошаване състоянието на здравето, причинените морални страдания, осакатявания, загрозявания и други обстоятелства, които съдът е длъжен да обсъди и въз основа на оценката им да заключи какъв размер обезщетение по справедливост да присъди за неимуществени вреди. От друга страна в константната практика на ВКС /обективирана в служебно известните на настоящия състав решения, постановени по реда на чл.290 от ГПК - решение № 83 от 06.07.2009 г. по т. д. № 795/2008 г. на ВКС, ТК, ІІ т. о., решение №151 от 12.11.2013 г. по т. д. №486/2012 г., ТК, ІІ т. о., решение №130 от 09.07.2013 г. по т. д. № 669/2012 г. на ВКС, ТК, ІІ т. о., и мн. др., изключващи наличието на основанието по чл.280, ал.1, т.2 от ГПК/ се приема, че при определяне на справедливото обезщетение за неимуществени вреди, следва да се вземат предвид във всеки конкретен случай установените по делото конкретни обстоятелства, свързани с характера и тежестта на увреждането, интензитета и продължителността на претърпените физически и емоционални болки и страдания, а така също и икономическото състояние в страната към момента на увреждането, израз, на което са и установените лимити на отговорност на застрахователя към този момент. В случая при определяне на размера на справедливото обезщетение, въззивният съд е взел предвид, анализирал е и е съобразил посочените критерии, поради което не е налице твърдяното отклонение от практиката на ВКС. На следващо място съобразно константната практика на ВКС и разясненията, дадени в ТР №1/2014 г. на ОСТК на ВКС, съпричиняването на вредата изисква наличие на пряка причинна връзка между поведението на пострадалия и настъпилия вредоносен резултат, но не и вина. Приносът на увредения - обективен елемент от съпричиняването, може да се изрази в действие или бездействие, но всякога поведението му трябва да е противоправно и да води до настъпване на вредоносния резултат, като го обуславя в някаква степен. В този случай трябва да бъде направено разграничение между допринасянето на пострадалия за възникване на самото пътно - транспортно произшествие, като правно значим факт, който обуславя прилагането на чл.51, ал.2 от ЗЗД и приноса му за настъпване на вредата спрямо самия него, който факт също води до приложението на чл.51, ал.2 от ЗЗД. Само по себе си нарушението на установените в ЗДвП и ППЗДвП правила за движение по пътищата не е основание да се приеме съпричиняване на вредоносния резултат от пострадалия, водещо до намаляване на дължимото се за същия обезщетение, тъй като е необходимо нарушението да е в пряка причинна връзка с настъпилия вредоносен резултат, т. е. последният да е негово следствие, доколкото приложението на правилото на чл.51, ал.2 от ЗЗД е обусловено от наличието на причинна връзка между вредоносния резултат и поведението на пострадалия, с което той обективно е създал предпоставки за настъпване на увреждането. Приносът трябва да е конкретен и да се изразява в извършването на определени действия или въздържане от такива от страна на пострадалото лице, както и да е доказан, а не хипотетично предполагаем. Дали поведението на пострадалия е допринесло за увреждането, подлежи на установяване във всеки конкретен случай, като съдът следва да прецени доколко действията на пострадалия са допринесли за резултата и въз основа на това да определи обективния му принос - определянето на степента на съпричиняване зависи от конкретното проявление на визираните действия в конкретния причинен процес. Възприетият от въззивният съд извод за извършено от пострадалия нарушение, което е в пряка причинна връзка с настъпилия вредоносен резултат, е направен след подробен и детайлен анализ на установените по делото факти, като степента на обективния принос е определена след отчитането на поведението на пострадалия като предпоставка за настъпването на вредоносния резултат. В този смисъл съдът се е съобразил изцяло с визираната практика на касационната инстанция, поради и което решението не може да бъде допуснато до касационно обжалване. </w:t>
        <w:tab/>
        <w:br/>
        <w:tab/>
        <w:t xml:space="preserve"/>
        <w:tab/>
        <w:br/>
        <w:tab/>
        <w:t xml:space="preserve">С оглед изхода на делото касаторът дължи на ответника по касация направени разноски за адвокатско възнаграждение пред ВКС в размер на 1392 лв. </w:t>
        <w:tab/>
        <w:br/>
        <w:tab/>
        <w:t xml:space="preserve"/>
        <w:tab/>
        <w:br/>
        <w:tab/>
        <w:t xml:space="preserve">Мотивиран от горното и на основание чл.288 от ГПК,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№585 от 02.06.2021 г. по в. гр. д.№439/2021 г. на САС в частта му, с която след частична отмяна на решение №904041 от 12.10.2020 г. по гр. д.№141/2019 г. на ОС Благоевград, е отхвърлен предявеният от Х. Г. Д. срещу Сдружение „Национално бюро на българските автомобилни застрахователи“ иск по чл.284, ал.1, т.1, вр. §22 от ПЗР на КЗ /отм./, вр. чл.45 от ЗЗД, за заплащане на сумата от 21 000 лв., представляваща обезщетение за причинени неимуществени вреди, настъпили на 10.05.2014 г. от ПТП, като погасен чрез плащане и в частта му, с която е обезсилено решение №904041 от 12.10.2020 г. по гр. д.№141/2019 г. на ОС Благоевград в частта, с която е присъдена лихва за забава върху сумата от 21 000 лв. за времето от 08.05.2016 г. до предявяване на иска - 08.05.2019 г. </w:t>
        <w:tab/>
        <w:br/>
        <w:tab/>
        <w:t xml:space="preserve"/>
        <w:tab/>
        <w:br/>
        <w:tab/>
        <w:t xml:space="preserve">ОСЪЖДА Х. Г. Д. ЕГН [ЕГН] да заплати на Сдружение „Национално бюро на българските автомобилни застрахователи“, ЕИК [ЕГН] сумата от 1392 лв., разноски пред ВКС. 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