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№3982/12.04.2023 по адм. д. №8817/2022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3982 София, 12.04.2023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втори март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Малина Ачкаканова изслуша докладваното от председателя Донка Чакърова по административно дело № 8817 / 2022 г.</w:t>
        <w:tab/>
        <w:br/>
        <w:tab/>
        <w:t xml:space="preserve">Производството е по реда на чл. 208 от Административнопроцесуалния кодекс (АПК).</w:t>
        <w:tab/>
        <w:br/>
        <w:tab/>
        <w:t xml:space="preserve">Образувано е по касационна жалба на министъра на вътрешните работи срещу решение № 4713/08.07.2022 г., постановено по адм. д. 9996/2021 г. по описа на Административен съд-София-град (АССГ).</w:t>
        <w:tab/>
        <w:br/>
        <w:tab/>
        <w:t xml:space="preserve">Касационният жалбоподател обжалва съдебното решение като твърди, че е неправилно. От конкретните оплаквания е възможно да се обоснове като наведено касационно основание по смисъла чл. 209, т. 3 от АПК – необоснованост. Подробни съображения относно законосъобразността на атакуваната пред първата инстанция заповед са изложени в касационната жалба. Претендира заплащане на разноски, представляващи юрисконсултско възнаграждение за производството.</w:t>
        <w:tab/>
        <w:br/>
        <w:tab/>
        <w:t xml:space="preserve">Ответникът В. Станков оспорва касационната жалба по съображения в писмен отговор.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като подадена от страна по делото, в срок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4713/08.07.2022 г., постановено по адм. д. 9996/2021 г. по описа на АССГ е отменена Заповед № 8121к-10770/07.10.2021 г. на министъра на вътрешните работи, с която на основание чл. 165, ал. 1, ал. 2, предл. второ, ал. З и ал. 5 от Закона за Министерството на вътрешните работи (ЗМВР) комисар В. Станков, началник на 02-Районно управление на Столичната дирекция на вътрешните работи (СДВР) е временно преназначен на ръководна длъжност „началник на отдел“ в Отдел „Охранителна полиция“ при Областната дирекция на Министерството на вътрешните работи (ОДМВР) - Благоевград и са присъдени разноски. Административният съд е приел, че оспорената пред него заповед е действителен административен акт, но не е мотивирана и противоречи на целта на закона.</w:t>
        <w:tab/>
        <w:br/>
        <w:tab/>
        <w:t xml:space="preserve">Така постановеното съдебно решение е действително, допустимо и правилно.</w:t>
        <w:tab/>
        <w:br/>
        <w:tab/>
        <w:t xml:space="preserve">Административният съд се е произнесъл в законен състав по процесуално допустима жалба, подадена от заинтересовано лице срещу подлежащ на оспорване акт.</w:t>
        <w:tab/>
        <w:br/>
        <w:tab/>
        <w:t xml:space="preserve">При напълно изяснена фактическата обстановка, подробно и задълбочено мотивирана въз основа на събраните по делото доказателства, първоинстанционният съд е обосновал законосъобразни правни изводи, които се споделят от касационната инстанция изцяло и по аргумент от чл. 221, ал. 2, изр. второ от АПК не се налага да бъдат аргументирани отново.</w:t>
        <w:tab/>
        <w:br/>
        <w:tab/>
        <w:t xml:space="preserve">Обосновано и в съответствие със събраните по делото доказателства решаващият съд е приел за установено, че Заповед №8121к-10770/07.10.2021 г. на министъра на вътрешните работи е действителен акт, издаден при упражняване на негови законови правомощия при условията на оперативна самостоятелност. Съдът е анализирал приложимата разпоредба на чл. 165, ал. 2 от ЗМВР за временно преназначаване на служител, в хипотезата на мотивирана служебна необходимост по смисъла на легалното определение, съдържащо се в § 1, т. 23 от допълнителните разпоредби на ЗМВР, за приеме за установено, че не е доказано наличието на подобни обстоятелства, а описаните в заповедта и докладната записка № 244р-25120/06.10.2021 г. не могат да бъдат приети за такива.</w:t>
        <w:tab/>
        <w:br/>
        <w:tab/>
        <w:t xml:space="preserve">Правилен е изводът на АССГ, че към момента на издаване на оспорената пред него заповед, не са били налице предпоставките, обуславящи "служебна необходимост" по смисъла на § 1, т. 23 от ДР на ЗМВР, както и че не са ангажирани доказателства да са налице някакви извънредни промени в оперативната обстановка, състоянието на престъпността и обществения ред на територията на ОДМВР-Благоевград, които да налагат временно преназначаване на служител, още по малко за срок от една година. Конкретните фактически основания за издаването са относими към цялата страна, а не само за територията на Благоевградска област, а посочените промени в оперативната обстановка и обществения ред на територията на областта са изключително общо формулирани и не кореспондират с никакви доказателства по преписката. Допълнително изрично трябва да бъде посочено, че според твърденията в касационната жалба, длъжността, на която временно е преназначен В. Станков, не е внезапно овакантена, а е била свободна от 17.06.2021 г. т. е. четири месеца преди издаване на Заповед №8121к-10770/07.10.2021 г. на министъра на вътрешните работи и в този период няма назначен временно изпълняващ длъжността или обявен конкурс. Тези доводи не обуславят касационно основание необоснованост на съдебното решение, а са в подкрепа на извода на АССГ за липса на непредвидими и непредотвратими събития по смисъла на § 1, т. 23 от допълнителните разпоредби на ЗМВР. Органът е разполагал с достатъчно време да предприеме други подходящи мерки за преодоляване на кадровия дефицит в ОДМВР-Благоевград като съобрази, че целта на временното преназначаване по чл. 165, ал. 2 от ЗМВР не е справяне с подобни кадрови проблеми, а наличие на служебна необходимост, дефинирана в § 1, т. 23 от допълнителните разпоредби на ЗМВР.</w:t>
        <w:tab/>
        <w:br/>
        <w:tab/>
        <w:t xml:space="preserve">Изводите на съда за липсата на предпоставките, предвидени в чл. 165, ал. 2 от ЗМВР за преназначаване на служителя са правилни и съответни на материалния закон и трайно установената съдебна практика по неговото приложение (решение № 6655/05.07.2022 г., постановено по адм. д. 4231/2022 г. по описа на Върховния административен съд, пето отделение и мн. др.).</w:t>
        <w:tab/>
        <w:br/>
        <w:tab/>
        <w:t xml:space="preserve">Налага се извод, че при правилно установени факти по делото съдът е достигнал до правилен извод за отмяна на оспорената пред него заповед. Представената пред касационната инстанция Заповед № 8121к-12349/21.10.2022 г. на министъра на вътрешните работи не доказва наличието на твърдяното касационно основание необоснованост и не е възможно да се свърже със спазването на материалния закон, за което се следи служебно на основание чл. 218, ал. 2 от АПК. С тази заповед е прекратено временното назначаване на В. Станков, което е наредено с оспорената пред първата инстанция заповед, а не както се твърди от процесуалния представител на касационния жалбоподател, че се отменя Заповед №8121к-10770/07.10.2021 г. на министъра на вътрешните работи. В този смисъл новоиздадената заповед относно служебното положение на В. Станков не е възможно да окаже влияние върху решението на АССГ, постановено по процесуално допустима жалба срещу подлежащ на оспорване административен акт, който не е отменен от неговия издател по време на съдебното производство и е преустановено неговото действие за в бъдеще, а не от датата на издаването му, както се твърди в пледоарията по същество на спора. По изложените съображения касационната инстанция намира, че новоиздадената заповед на министъра на вътрешните работи не оказва влияние и върху допустимостта на обжалвания съдебен акт, за което също се следи служебно на основание чл. 218, ал. 2 от АПК.</w:t>
        <w:tab/>
        <w:br/>
        <w:tab/>
        <w:t xml:space="preserve">По изложените съображения касационната жалба е неоснователна, а обжалваното решение като действително, допустимо, правилно, постановено при отсъствието на наведените касационни основания, трябва да бъде оставено в сила на основание чл. 221, ал. 2 от АПК.</w:t>
        <w:tab/>
        <w:br/>
        <w:tab/>
        <w:t xml:space="preserve">По водене на делото пред касационната инстанция ответникът не е направил разноски, но е представляван от адвокат при условията на чл. 38 от Закона за адвокатурата, поради което с оглед изхода на спора и направеното искане трябва да бъдат присъдени разноски от бюджета на МВР в полза на адвокат М. Петкова в размер на 750 лв. за адвокатско възнаграждение, определено по чл. 8, ал. 2, т. 3 от Наредба № 1/09.07.2004 г. за минималните размери на адвокатските възнаграждения.</w:t>
        <w:tab/>
        <w:br/>
        <w:tab/>
        <w:t xml:space="preserve">По изложените съображения Върховният административен съд, пето отделение,</w:t>
        <w:tab/>
        <w:br/>
        <w:tab/>
        <w:t xml:space="preserve">РЕШИ :</w:t>
        <w:tab/>
        <w:br/>
        <w:tab/>
        <w:t xml:space="preserve">ОСТАВЯ В СИЛА решение №4713/08.07.2022 г., постановено по адм. д. 9996/2021 г. по описа на Административен съд София-град.</w:t>
        <w:tab/>
        <w:br/>
        <w:tab/>
        <w:t xml:space="preserve">ОСЪЖДА Министерството на вътрешните работи, гр. София, ул. „Шести септември“ № 29 да заплати на адв. М. Петкова, гр. София, [улица], офис 1 сумата от 750 (седемстотин и петдесет)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