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№3348/27.11.2025 по търг. д. №1478/2025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3348</w:t>
        <w:tab/>
        <w:br/>
        <w:tab/>
        <w:t xml:space="preserve"/>
        <w:tab/>
        <w:br/>
        <w:tab/>
        <w:t xml:space="preserve">гр. София, 27.11.2025г.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двадесет и седми октомври през две хиляди двадесет и пета година в следния състав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касационно търговско дело № 1478 по описа за 2025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280 и сл. ГПК, образувано по касационна жалба на ответника „Мирикал“ ЕООД срещу въззивно решение на Софийски апелативен съд.</w:t>
        <w:tab/>
        <w:br/>
        <w:tab/>
        <w:t xml:space="preserve"/>
        <w:tab/>
        <w:br/>
        <w:tab/>
        <w:t xml:space="preserve">Ищецът Община Мизия оспорва жалбата.</w:t>
        <w:tab/>
        <w:br/>
        <w:tab/>
        <w:t xml:space="preserve"/>
        <w:tab/>
        <w:br/>
        <w:tab/>
        <w:t xml:space="preserve">По реда на чл. 288 ГПК съдът прие следното.</w:t>
        <w:tab/>
        <w:br/>
        <w:tab/>
        <w:t xml:space="preserve"/>
        <w:tab/>
        <w:br/>
        <w:tab/>
        <w:t xml:space="preserve">Произнасяйки се по жалба на ответника, въззивният съд е потвърдил първоинстанционното решение, с което на основание чл. 92, ал. 1 ЗЗД ответникът е осъден да заплати на ищеца неустойки в размер на 19 132,64 лв. и 77 000 лв. (частично от общия размер на вземането от 4 500 000 лв.) по сключения между тях договор от 21.08.2012 г. за възлагане на обществена поръчка за строителство.</w:t>
        <w:tab/>
        <w:br/>
        <w:tab/>
        <w:t xml:space="preserve"/>
        <w:tab/>
        <w:br/>
        <w:tab/>
        <w:t xml:space="preserve">Допускане на касационно обжалване се иска на основание чл. 280, ал. 2, пр. 3 ГПК и чл. 280, ал. 1, т. 1 ГПК. За обосноваване на очевидна неправилност на въззивното решение в изложението по чл. 284, ал. 3, т. 1 ГПК и в касационната жалба са развити подробни доводи за допуснато от въззивния съд съществено процесуално нарушение, изразяващо се в неназначаването на експертиза за установяване на настъпили в хода на процеса обстоятелства (извършено от ответника отстраняване на проявилите се в гаранционния срок недостатъци), както и други обстоятелства от значение за наличието на недостатъци изобщо (твърдяната от ответника причинна връзка между констатираните дефекти и настъпилите след завършване на строителството наводнения), респ. за обхвата и обема на недостатъците. По чл. 280, ал. 1, т. 1 ГПК са развити подробни доводи за нищожност на процесната клауза за неустойка поради противоречие с добрите нрави с позоваване на задължителната практика по т. 3 от ТР № 1/2009 г. на ВКС-ОСТК и служебните задължения на съда в тази насока, като се поддържа, че решението е незаконосъобразно с оглед липсата на обсъждане от страна на въззивния съд на всички критерии за преценка на действителността на клаузата, в частност размера на неустойката.</w:t>
        <w:tab/>
        <w:br/>
        <w:tab/>
        <w:t xml:space="preserve"/>
        <w:tab/>
        <w:br/>
        <w:tab/>
        <w:t xml:space="preserve">Не се установяват въведените основания за допускане на касационното обжалване.</w:t>
        <w:tab/>
        <w:br/>
        <w:tab/>
        <w:t xml:space="preserve"/>
        <w:tab/>
        <w:br/>
        <w:tab/>
        <w:t xml:space="preserve">Очевидна неправилност по смисъла на чл. 280, ал. 2 ГПК е налице при установими от самите мотиви на въззивния съдебен акт нарушение или явна необоснованост. Очевидно неправилен е актът, постановен в противоречие със закона до степен, че съответната норма е приложена със смисъл, противоположен на действителното й съдържание, или е приложена несъществуваща или отменена норма, или грубо са нарушени правилата на формалната логика. Извън обхвата на очевидната неправилност остават хипотезите на неправилност поради неточно тълкуване и прилагане на закона, несъобразяване с практиката на Върховния касационен съд или с актове на Конституционния съд и на Съда на ЕС, неправилно установяване на приложимия закон, необсъждане на доказателствата в тяхната съвкупност и логическа връзка, неправилно установяване на фактите – в тези случаи допускането на касационно обжалване зависи от предпоставките по чл. 280, ал. 1 ГПК. Изложените доводи за допуснати съществени процесуални нарушения не отговарят на никой от разяснените в практиката на ВКС критерии за очевидна неправилност - приложение на норма, която не е в сила или по противоположен на смисъла начин или груба логическа грешка, а представляват единствено оплаквания за неправилност на решението като касационни основания по чл. 281 ГПК, които не подлежат на разглеждане в настоящата фаза на касационното производство.</w:t>
        <w:tab/>
        <w:br/>
        <w:tab/>
        <w:t xml:space="preserve"/>
        <w:tab/>
        <w:br/>
        <w:tab/>
        <w:t xml:space="preserve">Не е налице и основанието по чл. 280, ал. 1, т. 1 ГПК, доколкото не е формулиран от страна на жалбоподателя конкретен правен въпрос, по който да се е произнесъл въззивният съд. Съгласно разясненията по т. 1 от ТР № 1/2009 г. на ВКС-ОСГТК формулирането на такъв въпрос е задължение на жалбоподателя, като ВКС не разполага с правомощието да изведе въпрос от съдържащите се в изложението доводи, а може само да уточни или конкретизира формулирания от жалбоподателя въпрос. В изложението по чл. 284, ал. 3, т. 1 ГПК такъв въпрос не се съдържа, доколкото изложените доводи единствено изразяват несъгласието на жалбоподателя със съображенията на въззивния съд по възражението за нищожност, а именно че с оглед непаричния характер и значителната стойност на обезпеченото задължение от 446 126,33 лв., липсата на други обезпечения и значителната степен на неизпълнение с оглед невъзможността констатираните дефекти да бъдат отстранени без цялостен ремонт на компрометирания участък, уговорената неустойка не излиза извън присъщите на този институт функции при дадения от страните превес на обезщетителната и санкционната функции.</w:t>
        <w:tab/>
        <w:br/>
        <w:tab/>
        <w:t xml:space="preserve"/>
        <w:tab/>
        <w:br/>
        <w:tab/>
        <w:t xml:space="preserve">По изложените съображения касационно обжалване не следва да се допуска. Независимо от направеното в отговора искане на ищеца разноски за касационното производство не следва да се присъждат поради липсата на доказателства такива да са направени.</w:t>
        <w:tab/>
        <w:br/>
        <w:tab/>
        <w:t xml:space="preserve"/>
        <w:tab/>
        <w:br/>
        <w:tab/>
        <w:t xml:space="preserve">С тези мотиви съдът</w:t>
        <w:tab/>
        <w:br/>
        <w:tab/>
        <w:t xml:space="preserve"/>
        <w:tab/>
        <w:br/>
        <w:tab/>
        <w:t xml:space="preserve">ОПРЕДЕЛИ:Не допуска касационно обжалване на решение № 32/20.01.2025 г. по т. д. № 509/2024 г. по описа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