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№11391/21.11.2023 по адм. д. №8837/2022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11391 София, 21.11.2023 г.</w:t>
        <w:tab/>
        <w:br/>
        <w:tab/>
        <w:t xml:space="preserve">Върховният административен съд на Република България - Осмо отделение, в закрито заседание в състав: Председател: СВИЛЕНА ПРОДАНОВА Членове: РОСИЦА ДРАГАНОВАТАНЯ КОМСАЛОВА при секретар и с участието на прокурора изслуша докладваното от съдията РОСИЦА ДРАГАНОВА по административно дело № 8837/2022 г.</w:t>
        <w:tab/>
        <w:br/>
        <w:tab/>
        <w:t xml:space="preserve">Производството е по реда на чл. 248, ал. 1 от Гражданския процесуален кодекс (ГПК), във връзка с чл. 144 от Административнопроцесуалния кодекс (АПК).</w:t>
        <w:tab/>
        <w:br/>
        <w:tab/>
        <w:t xml:space="preserve">Образувано е по молба на „Баярх Холдинг ЛТД“ ООД – Кипър (BAYARCH HOLDING LTD), чрез процесуалния му представител адв. П. Владимирова, за изменение на Решение № 5693 от 31.05.2023 г. по адм. дело № 8837/2022 г. по описа на Върховния административен съд, Осмо отделение, в частта за разноските.</w:t>
        <w:tab/>
        <w:br/>
        <w:tab/>
        <w:t xml:space="preserve">В молбата се поддържат твърдения, според които решението на съда в частта му за разноските е незаконосъобразно, тъй като дружеството няма укоримо от данъчна гледна точка поведение, тъй като то е процедирало по начин, възприет като законосъобразен от органите по приходите за предходни периоди. Претендира се и нарушение на принципа на правната предвидимост, тъй като в хода на производството, в резултат на изменението на Наредба № 1 от 9.07.2004 г. за минималните размери на адвокатските възнаграждения (Наредбата), минималните разноски за адвокатско възнаграждение са се увеличили значително. Счита, че определеният от съда размер за юрисконсултско възнаграждение е прекомерен и не е съобразен с приложимите по време текстове от Наредбата. Въз основа на това се иска присъдените по делото разноски да бъдат намалени.</w:t>
        <w:tab/>
        <w:br/>
        <w:tab/>
        <w:t xml:space="preserve">Ответникът - Директорът на Дирекция „Обжалване и данъчно - осигурителна практика“ (ОДОП) София при Централно управление на Националната агенция за приходите не е взел становище по искането.</w:t>
        <w:tab/>
        <w:br/>
        <w:tab/>
        <w:t xml:space="preserve">Върховният административен съд, състав на Осмо отделение, преценявайки допустимостта на искането и неговата основателност, прие за установено следното:</w:t>
        <w:tab/>
        <w:br/>
        <w:tab/>
        <w:t xml:space="preserve">Искането е подадено от надлежна страна и в срока съгласно нормата на чл. 248, ал. 1 ГПК, приложима на основание чл. 144 АПК, поради което е процесуално допустимо, а разгледано по същество то е неоснователно.</w:t>
        <w:tab/>
        <w:br/>
        <w:tab/>
        <w:t xml:space="preserve">С Решение № 5693 от 31.05.2023 г. по адм. дело № 8837/2022 г. по описа на Върховен административен съд се отменя Решение № 3857/10.06.2022 г., постановено по адм. дело № 2833/2022 г. по описа на Административен съд София – град и се отхвърля жалбата на „Баярх Холдинг ЛТД“ ООД – Кипър (BAYARCH HOLDING LTD), сл. № на НАП 3077840817, против Акт за прихващане или възстановяване № П–22221120079074–004–001/16.07.2020 г., издаден от орган по приходите при ТД на НАП София, потвърден с Решение № 1383/08.09.2020 г. на директора на Дирекция „ОДОП“ София при ЦУ на НАП. В полза на Националната агенция за приходите са присъдени разноски по делото в общ размер на 47 234 лв. (четиридесет и седем хиляди двеста тридесет и четири) лева, представляващи заплатени държавни такси при първото касационно обжалване и при второто касационно обжалване в размер на по 1 700 лв., както и юрисконсултско възнаграждение в минимален размер за две първоинстанционни и две касационни производства.</w:t>
        <w:tab/>
        <w:br/>
        <w:tab/>
        <w:t xml:space="preserve">Съгласно чл. 161 ДОПК, на жалбоподателя се присъждат разноските по делото и възнаграждението за един адвокат за всяка инстанция, съразмерно уважената част на жалбата. На ответника се присъждат разноски съобразно отхвърлената част от жалбата. На администрацията вместо възнаграждение за адвокат се присъжда юрисконсултско възнаграждение в размера на минималното възнаграждение за един адвокат. При прекомерно възнаграждение за адвокат без оглед на действителната правна и фактическа сложност на делото съдът може да присъди по-нисък размер на разноските в тази им част, но не по-малко от минимално определения размер съобразно чл. 36 от Закона за адвокатурата. Не е предвидена възможност и за намаление на юрисконсултското възнаграждение под този размер.</w:t>
        <w:tab/>
        <w:br/>
        <w:tab/>
        <w:t xml:space="preserve">В случая присъденият в касационното производство размер на разноски за юрисконсултско възнаграждение за двете инстанции, като е взето предвид, че делото е на повторна касация, е минималният за всяка отделна инстанция, съгласно чл. 7, ал. 2, т. 5, вр. чл. 8, ал. 1 Наредба № 1/2004 за минималните размери на адвокатските възнаграждения съобразно материален интерес от 352 925,34 лв. На основание чл. 81 ГПК във връзка с 2 от ДР на ДОПК в производството по чл. 226, ал. 3 АПК при ново разглеждане на делото се дължат разноските, направени в двете производства пред първата инстанция. Тази норма предвижда, че във всеки акт, с който приключва делото в съответната инстанция, съдът се произнася и по искането за разноски. В конкретния случай настоящият състав е съобразил изменението в Наредбата, като за двете първоинстанционни и първото касационно производство е присъдил сумата в размер на по 8 588,51 лв., а за настоящата касационна инстанция 18 767,01 лв. Размерът на присъдените разноски съответства на фактическата и правна сложност на делото, и извършените процесуални действия от страната, представляващи явяване в съдебно заседание и изготвяне на становища, изготвяне на касационни жалби, както и представянето на списък с разноски в законоустановения срок, поради което не следва да бъде намален.</w:t>
        <w:tab/>
        <w:br/>
        <w:tab/>
        <w:t xml:space="preserve">Водим от гореизложеното и в този смисъл, Върховният административен съд, състав на осмо отделение ОПРЕДЕЛИ:</w:t>
        <w:tab/>
        <w:br/>
        <w:tab/>
        <w:t xml:space="preserve">ОСТАВЯ БЕЗ УВАЖЕНИЕ молбата на „Баярх Холдинг ЛТД“ ООД – Кипър (BAYARCH HOLDING LTD), чрез процесуалния му представител адв. П. Владимирова, за изменение на Решение № 5693 от 31.05.2023 г. по адм. дело № 8837/2022 г. по описа на Върховния административен съд, Осмо отделение, в частта за разноските. Определението не подлежи на обжалване. 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