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№50318/27.09.2022 по гр. д. №3221/2022 на ВКС, ГК, III г.о., докладвано от съдия Даниела Стоянова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№50318</w:t>
        <w:tab/>
        <w:br/>
        <w:tab/>
        <w:t xml:space="preserve"/>
        <w:tab/>
        <w:br/>
        <w:tab/>
        <w:t xml:space="preserve">София, 27.09.2022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двадесет и първи септември две хиляди двадесет и втора година, в състав</w:t>
        <w:tab/>
        <w:br/>
        <w:tab/>
        <w:t xml:space="preserve"/>
        <w:tab/>
        <w:br/>
        <w:tab/>
        <w:t xml:space="preserve">ПРЕДСЕДАТЕЛ: МАРГАРИТА ГЕОРГИЕВА ЧЛЕНОВЕ: ДАНИЕЛА СТОЯНОВА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изслуша докладваното от съдията Д. Стоянова гр. дело 3221/2022година и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307, ал. 1 ГПК. </w:t>
        <w:tab/>
        <w:br/>
        <w:tab/>
        <w:t xml:space="preserve"/>
        <w:tab/>
        <w:br/>
        <w:tab/>
        <w:t xml:space="preserve">Делото е образувано по молба за отмяна на влязло в сила решение с вх.№ 269218 от 20.07.2022г. на В. И. К. и Д. С. К., подадена чрез адв. А. П..В същата се поддържа, че се иска отмяна на решение на Пловдивски районен съд № 4068 от 22.11.2017 г. по гр. д.№ 121/ 2016 г., което е потвърдено с решение №260991 от 23.11.2021г. на Пловдивски окръжен съд, постановено по в. гр. д.№ 102/2018г. Като краен резултат с влязлото в сила решение е отхвърлен предявен от молителите против Е. Б. Г. иск по чл.422 ГПК във връзка с чл.59 ЗЗД за признаване за установено, че ответникът дължи на ищците обезщетение за неоснователно обогатяване в размер 5лв. от общо дължими 1800лв. </w:t>
        <w:tab/>
        <w:br/>
        <w:tab/>
        <w:t xml:space="preserve"/>
        <w:tab/>
        <w:br/>
        <w:tab/>
        <w:t xml:space="preserve">Молителите излагат твърдение, че е налице ново доказателство със съществено значение за изхода на спора – Уведомление изх. №22Ю-П-870(3)/20.04.2022г., издадено от Кмета на Район южен – [община], с което са се снабдили в рамките на друго съдебно производство с предмет, идентичен на процесния, макар и по иск, предявен срещу други лица. Излагат подробни доводи и по същество на правния спор.</w:t>
        <w:tab/>
        <w:br/>
        <w:tab/>
        <w:t xml:space="preserve"/>
        <w:tab/>
        <w:br/>
        <w:tab/>
        <w:t xml:space="preserve">Ответната страна Е. Б. Г. в писмен отговор, подаден чрез адв. С., оспорва молбата като недопустима тъй като решението, чиято отмяна се иска, е първоинстанционното, а не потвърждаващото го въззивно решение. Счита също, че молбата е недопустима и поради просрочие – като подадена след изтичане на преклузивния срок по чл.305 ГПК. Евентуално излага съображения и за неоснователност на молбата.</w:t>
        <w:tab/>
        <w:br/>
        <w:tab/>
        <w:t xml:space="preserve"/>
        <w:tab/>
        <w:br/>
        <w:tab/>
        <w:t xml:space="preserve">Съдът намира, че подадената молба е допустима. Действително извънинстанционния контрол по глава ХХІV ГПК е приложим само по отношение на влязло в сила решение. Първоинстанционното решение, което е било обжалвано и потвърдено от въззивен съд, не влиза в сила. Влиза в сила само въззивното решение (чл. 296, т. 3 ГПК), тъй като то разрешава спора по същество. В този случай на отмяна подлежи въззивното, но не и първоинстанционното решение. Същевременно съдът е този, който квалифицира искането на молителя на основание обстоятелствената част на молбата за отмяна и заявеното искане. В случая съдът приема, че предмет на молбата за отмяна е влязлото в сила въззивно решение, с което е потвърден актът на първата инстанция.</w:t>
        <w:tab/>
        <w:br/>
        <w:tab/>
        <w:t xml:space="preserve"/>
        <w:tab/>
        <w:br/>
        <w:tab/>
        <w:t xml:space="preserve">Молбата за отмяна не е и просрочена. Съгласно чл.305, ал.1, т.1 ГПК, молбата за отмяна се подава в тримесечен срок, считано от деня, в който на молителя е станало известно новото обстоятелство, или от деня, в който молителят е могъл да се снабди с новото писмено доказателство - в случаите по чл. 303, ал. 1, т. 1. Новото доказателство, на което се позовават молителите в случая, е издадено на 20.04.2022г. и считано от тази дата тримесечният срок изтича на 20.07.2022г. На тази дата, преди изтичане на преклузивния срок, е заведена молбата за отмяна в деловодството на съда. </w:t>
        <w:tab/>
        <w:br/>
        <w:tab/>
        <w:t xml:space="preserve"/>
        <w:tab/>
        <w:br/>
        <w:tab/>
        <w:t xml:space="preserve"> Предвид това се обосновава извод, че молбата за отмяна е е допустима и следва да бъде внесена за разглеждане в открито съдебно заседание.</w:t>
        <w:tab/>
        <w:br/>
        <w:tab/>
        <w:t xml:space="preserve"/>
        <w:tab/>
        <w:br/>
        <w:tab/>
        <w:t xml:space="preserve"> Останалите доводи на страните са по основателността на молбата и следва да бъдат обсъдени в акта на съда, с който се произнася по същество.</w:t>
        <w:tab/>
        <w:br/>
        <w:tab/>
        <w:t xml:space="preserve"/>
        <w:tab/>
        <w:br/>
        <w:tab/>
        <w:t xml:space="preserve">Тъй като към молбата за отмяна не е приложено новото доказателство, на което се позовават молителите, на същите следва да се укаже да го представят по делото в едноседмичен срок от съобщението в оригинал или заверено копие, ведно с препис за насрещната страна.</w:t>
        <w:tab/>
        <w:br/>
        <w:tab/>
        <w:t xml:space="preserve"/>
        <w:tab/>
        <w:br/>
        <w:tab/>
        <w:t xml:space="preserve">Воден от горното съдът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Допуска до разглеждане молба с вх.№ 269218 от 20.07.2022г. на В. И. К. и Д. С. К., подадена чрез адв. А. П., за отмяна на основание чл. 303, ал. 1, т. 1 от ГПК на влязлото в сила решение на №260991 от 23.11.2021г. на Пловдивски окръжен съд, постановено по в. гр. д.№ 102/2018г., с което е потвърдено решение на Пловдивски районен съд № 4068 от 22.11.2017 г. по гр. д.№ 121/ 2016 г.</w:t>
        <w:tab/>
        <w:br/>
        <w:tab/>
        <w:t xml:space="preserve"/>
        <w:tab/>
        <w:br/>
        <w:tab/>
        <w:t xml:space="preserve">УКАЗВА на молителите в едноседмичен срок от съобщението да представят Уведомление изх. №22Ю-П-870(3)/20.04.2022г., издадено от Кмета на Район южен – [община], в оригинал или заверено копие, ведно с препис за насрещната страна. </w:t>
        <w:tab/>
        <w:br/>
        <w:tab/>
        <w:t xml:space="preserve"/>
        <w:tab/>
        <w:br/>
        <w:tab/>
        <w:t xml:space="preserve">Делото да се докладва на Председателя на IIІ г. о. на ВКС за насрочване в открито съдебно заседание. 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