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№2288/20.08.2024 по ч. търг. д. №1796/2024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2288</w:t>
        <w:tab/>
        <w:br/>
        <w:tab/>
        <w:t xml:space="preserve"/>
        <w:tab/>
        <w:br/>
        <w:tab/>
        <w:t xml:space="preserve">20.08.2024</w:t>
        <w:tab/>
        <w:br/>
        <w:tab/>
        <w:t xml:space="preserve"/>
        <w:tab/>
        <w:br/>
        <w:tab/>
        <w:t xml:space="preserve">ВЪРХОВЕН КАСАЦИОНЕН СЪД, Второ Търговско отделение, в закрито заседание на двадесети август две хиляди и четвърта година, в състав:</w:t>
        <w:tab/>
        <w:br/>
        <w:tab/>
        <w:t xml:space="preserve"/>
        <w:tab/>
        <w:br/>
        <w:tab/>
        <w:t xml:space="preserve">ПРЕДСЕДАТЕЛ: ЕМИЛИЯ ВАСИЛЕВА</w:t>
        <w:tab/>
        <w:br/>
        <w:tab/>
        <w:t xml:space="preserve"/>
        <w:tab/>
        <w:br/>
        <w:tab/>
        <w:t xml:space="preserve"> ЧЛЕНОВЕ: АНЖЕЛИНА ХРИСТОВА</w:t>
        <w:tab/>
        <w:br/>
        <w:tab/>
        <w:t xml:space="preserve"/>
        <w:tab/>
        <w:br/>
        <w:tab/>
        <w:t xml:space="preserve"> КРАСИМИР МАШЕВ</w:t>
        <w:tab/>
        <w:br/>
        <w:tab/>
        <w:t xml:space="preserve"/>
        <w:tab/>
        <w:br/>
        <w:tab/>
        <w:t xml:space="preserve">като разгледа докладваното от съдия Кр. Машев ч. т. д. № 1796 по описа за 2024 г., за да се произнесе, взе предвид следното:</w:t>
        <w:tab/>
        <w:br/>
        <w:tab/>
        <w:t xml:space="preserve"/>
        <w:tab/>
        <w:br/>
        <w:tab/>
        <w:t xml:space="preserve">Производството е по чл. 282, ал. 2 ГПК.</w:t>
        <w:tab/>
        <w:br/>
        <w:tab/>
        <w:t xml:space="preserve"/>
        <w:tab/>
        <w:br/>
        <w:tab/>
        <w:t xml:space="preserve">Образувано е по молба на „Водоснабдяване и канализация-Шумен“ ООД – чрез адв. А. М. от ХАК, с надлежно учредена по делото представителна власт, за спиране по реда на чл. 282, ал. 2 ГПК на изпълнението на невлязло в сила въззивно решение № 153/26.05.2024 г. по в. т. д. № 494/2023 г. на Апелативен съд-Варна, с което съдът е уважил предявените от „Ар Ти Ай Файнънс“ ГмБХ срещу „Водоснабдяване и канализация-Шумен“ ООД кумулативно обективно съединени осъдителни искове в общ размер от 780317,40 лв. (722516,16 лв. – сборът от 12 месечни вноски, за периода от 10.01.2016 г. до 10.12.2016 г., част от възнаграждението в размер на 6069135,73 лв. по договор от 08.01.2013 г. за изпълнение и рехабилитация на водопроводи от водоснабдителната система на [населено място] и 57801,24 лв. - мораторна неустойка върху дължимите за периода от 10.01.2016 г. до 10.12.2016 г. дванадесет месечни вноски), ведно със законната лихва за забава върху месените вноски от момента на подаване на исковата молба до окончателното им заплащане.</w:t>
        <w:tab/>
        <w:br/>
        <w:tab/>
        <w:t xml:space="preserve"/>
        <w:tab/>
        <w:br/>
        <w:tab/>
        <w:t xml:space="preserve">Върховният касационен съд, състав на Второ отделение, Търговска колегия, след като обсъди молбата и доказателствата към нея, приема следното: </w:t>
        <w:tab/>
        <w:br/>
        <w:tab/>
        <w:t xml:space="preserve"/>
        <w:tab/>
        <w:br/>
        <w:tab/>
        <w:t xml:space="preserve">Молбата за спиране е основателна.</w:t>
        <w:tab/>
        <w:br/>
        <w:tab/>
        <w:t xml:space="preserve"/>
        <w:tab/>
        <w:br/>
        <w:tab/>
        <w:t xml:space="preserve">Установява се от данните по настоящото дело, че срещу въззивното решение е подадена в срок редовна касационна жалба. Съгласно чл. 282, ал. 1, т. 1 ГПК размерът на обезпечението при поискано спиране на изпълнението на съдебен акт по решения за парични вземания се равнява на присъдената сума. Дружеството е внесло сумата от 780317,40 лв., като постъпването по особената сметка за обезпечения на ВКС е потвърдено от специалист-счетоводител на ВКС на 20.08.2024 г.</w:t>
        <w:tab/>
        <w:br/>
        <w:tab/>
        <w:t xml:space="preserve"/>
        <w:tab/>
        <w:br/>
        <w:tab/>
        <w:t xml:space="preserve">При така изяснените факти настоящият съдебен състав достига да правния извод, че са породени процесуалните предпоставки на чл. 282, ал. 1, т. 1 ГПК за спиране изпълнението на въззивното решение, поради което молбата следва да бъде уважена. </w:t>
        <w:tab/>
        <w:br/>
        <w:tab/>
        <w:t xml:space="preserve"/>
        <w:tab/>
        <w:br/>
        <w:tab/>
        <w:t xml:space="preserve">Воден от горното, Върховният касационен съд</w:t>
        <w:tab/>
        <w:br/>
        <w:tab/>
        <w:t xml:space="preserve"/>
        <w:tab/>
        <w:br/>
        <w:tab/>
        <w:t xml:space="preserve">ОПРЕДЕЛИ:СПИРА изпълнението на невлязло в сила въззивно решение № 153/26.05.2024 г. по в. т. д. № 494/2023 г. на Апелативен съд-Варна, с което са уважени предявените от „АР ТИ АЙ ФАЙНЪНС“ ГМБХ срещу „ВОДОСНАБДЯВАНЕ И КАНАЛИЗАЦИЯ-ШУМЕН“ ООД искове за заплащане в общ размер на сумата от 780317,40 лв. (722516,16 лв. – сборът от 12 месечни вноски, за периода от 10.01.2016 г. до 10.12.2016 г., част от възнаграждението в размер на 6069135,73 лв. по договор от 08.01.2013 г. за изпълнение и рехабилитация на водопроводи от водоснабдителната система на [населено място] и 57801,24 лв. - мораторна неустойка върху дължимите за периода от 10.01.2016 г. до 10.12.2016 г. дванадесет месечни вноски), ведно със законната лихва за забава върху месените вноски от момента на подаване на исковата молба до окончателното им заплащане.</w:t>
        <w:tab/>
        <w:br/>
        <w:tab/>
        <w:t xml:space="preserve"/>
        <w:tab/>
        <w:br/>
        <w:tab/>
        <w:t xml:space="preserve">ПРЕПИС от Определението да се връчи на молителя „Водоснабдяване и канализация-Шумен“ ООД.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