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№5370/24.11.2025 по гр. д. №2027/2025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5370</w:t>
        <w:tab/>
        <w:br/>
        <w:tab/>
        <w:t xml:space="preserve"/>
        <w:tab/>
        <w:br/>
        <w:tab/>
        <w:t xml:space="preserve">Гр. София 24.11.2025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девети октомври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ИВО ДАЧЕВ</w:t>
        <w:tab/>
        <w:br/>
        <w:tab/>
        <w:t xml:space="preserve"/>
        <w:tab/>
        <w:br/>
        <w:tab/>
        <w:t xml:space="preserve">като разгледа докладваното от съдията Дачев гр. д. № 2027 по описа за 2025 г.,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реда на чл. 288 от ГПК.</w:t>
        <w:tab/>
        <w:br/>
        <w:tab/>
        <w:t xml:space="preserve"/>
        <w:tab/>
        <w:br/>
        <w:tab/>
        <w:t xml:space="preserve"> Образувано е по касационна жалба на „БГ Д.“ Е., чрез процесуален представител адв. П., срещу въззивно решение № 135 от 11.02.2025 г., постановено по гр. д. № 3286/2024 г. на Окръжен съд – Пловдив, с което, след отмяна на първоинстанционното решение № 541 от 24.10.2024 г. по гр. д. № 1393/2024 г. на Асеновградския районен съд, е отменено като незаконно прекратяването на трудовото правоотношение с Ц. И. К.-Ч., извършено със Заповед № 24/24.04.2023 г. на Управителя на „БГ Д.“ Е..</w:t>
        <w:tab/>
        <w:br/>
        <w:tab/>
        <w:t xml:space="preserve"/>
        <w:tab/>
        <w:br/>
        <w:tab/>
        <w:t xml:space="preserve"> В касационната жалба се поддържа, че решението е неправилно поради постановяването му в нарушение на материалния закон, на съществени процесуални правила и необоснованост. Дружеството – касатор моли да бъде допуснато касационно обжалване по поставените в изложението към касационната жалба въпроси и решението да бъде отменено като неправилно. </w:t>
        <w:tab/>
        <w:br/>
        <w:tab/>
        <w:t xml:space="preserve"/>
        <w:tab/>
        <w:br/>
        <w:tab/>
        <w:t xml:space="preserve">Насрещната страна Ц. И. К.-Ч. чрез процесуалния си представител адв. Ш. оспорва касационната жалба по съображения, изложени в депозирания в срока по чл. 287, ал. 1 от ГПК писмен отговор. </w:t>
        <w:tab/>
        <w:br/>
        <w:tab/>
        <w:t xml:space="preserve"/>
        <w:tab/>
        <w:br/>
        <w:tab/>
        <w:t xml:space="preserve"> Върховният касационен съд, състав на Трето гражданско отделение, при извършената преценка за наличие на основания по чл. 288 ГПК за допускане до касационно обжалване на въззивното решение, съобрази следното:</w:t>
        <w:tab/>
        <w:br/>
        <w:tab/>
        <w:t xml:space="preserve"/>
        <w:tab/>
        <w:br/>
        <w:tab/>
        <w:t xml:space="preserve"> С обжалваното въззивно решение окръжният съд е отменил изцяло първоинстанционното решение, с което искът на Ц. К.-Ч. по чл. 344, ал. 1, т.1 КТ срещу „БГ Д.“ Е. е отхвърлен, и вместо това е признал прекратяването на трудовото й правоотношение със Заповед № 24/24.04.2023 г. на Управителя на „БГ Д.“ Е. по чл. 326, ал. 1 КТ за незаконно. В решаващите свои мотиви въззивният съд е приел от една страна, че от подаденото от ищцата заявление до работодателя й не може да се установи основанието, на което е поискала да се прекрати трудово-правната връзка, а от друга – че след като няма посочен срок на предизвестие, неправилно в заповедта е посочено, че трудовото правоотношение се прекратява с предизвестие от служителя. </w:t>
        <w:tab/>
        <w:br/>
        <w:tab/>
        <w:t xml:space="preserve"/>
        <w:tab/>
        <w:br/>
        <w:tab/>
        <w:t xml:space="preserve"> В изложението по чл. 284, ал. 3 от ГПК към касационната жалба на „БГ Д.“ Е. се поддържа наличие на основания по чл. 280, ал. 1, т.1 ГПК за допускане до касационно обжалване на решението по въпросите: 1.Дали непосочването на правно основание от страна на работника или служителя за прекратяване на трудовото правоотношение води до незаконност на уволнението по чл. 326 КТ; 2.Длъжен ли е работникът или служителят в своята инициатива за прекратяване на трудовото правоотношение да посочи срок на предизвестие; 3.Как следва да се тълкува изявлението на работник или служител, в което единствено е изразил воля да бъде освободен от заеманата от него длъжност; както и 4. „по въпроса за значението на предизвестието“ по чл. 326 КТ. </w:t>
        <w:tab/>
        <w:br/>
        <w:tab/>
        <w:t xml:space="preserve"/>
        <w:tab/>
        <w:br/>
        <w:tab/>
        <w:t xml:space="preserve"> Касационното обжалване не следва да бъде допуснато по първия въпрос, който не се явява обуславящ, тъй като не е залегнал в решаващата воля на съда при уважаване на иска. Въззивният съд не е приел, че непосочването на правното основание в молбата на работника или служителя за прекратяване на трудовото му правоотношение опорочава заповедта на работодателя, а че от подаденото от ищцата Ч. заявление в конкретния случай не може да се установи, дали се касае до волеизявление за едностранно прекратяване на трудовия договор или за предложение на прекратяване по взаимно съгласие. С оглед на това, съдът изобщо не е разглеждал въпроса, следва ли работникът или служителят във волеизявлението си, в което изразява воля да бъде освободен от заеманата длъжност, да сочи и правното основание за прекратяване на трудовия договор. </w:t>
        <w:tab/>
        <w:br/>
        <w:tab/>
        <w:t xml:space="preserve"/>
        <w:tab/>
        <w:br/>
        <w:tab/>
        <w:t xml:space="preserve">Касационното обжалване следва да се допусне по втория въпрос, следва ли във волеизявлението на работника или служителя по чл. 326, ал. 1 КТ да се съдържа срок на предизвестието за прекратяване на трудовото правоотношение. Въпросът е обуславящ, тъй като даденият от Окръжен съд – Пловдив положителен отговор е мотивирал въззивния съд да отмени прекратяването на трудовото правоотношение по реда на чл. 326 КТ като незаконно. Обжалването се допуска за извършване на преценка за съответствие на въззивното решение с практиката на ВКС, формирана с решение № 82 от 07.02.2024 г. по гр. д. № 4133/2023 г. на ВКС, IV г. о., в което е прието, че характерът на направеното от работника или служителя изявление за прекратяване на трудов договор следва да се определи от съда във всеки конкретен случай, както и че срокът на предизвестието е законоустановен, поради което не е необходимо да се съдържа в изявлението на работника или служителя по чл.326, ал. 1 КТ.</w:t>
        <w:tab/>
        <w:br/>
        <w:tab/>
        <w:t xml:space="preserve"/>
        <w:tab/>
        <w:br/>
        <w:tab/>
        <w:t xml:space="preserve">Касационното обжалване не следва да бъде допускано по останалите поставени в изложението по чл. 284, ал. 3 от ГПК материално-правни въпроси, тъй като същите са фактологични и техните отговори зависят от съвкупния анализ на събраните по делото доказателства, а не от тълкуването на правна норма. Поради това, същите не удовлетворяват общата селективна предпоставка за достъп до касационен контрол по чл. 280, ал. 1 ГПК, разяснена в т. 1 от Тълкувателно решение от 19.02.2010 г. по тълк. дело № 1/2009 г. на ОСГТК на ВКС. Липсата на обосноваването й изключва необходимостта от обсъждане на поддържания от страната допълнителен критерий по чл. 280, ал. 1, т. 1 ГПК. Доколкото са относими към правилното решаване на спора, тези въпроси следва да бъдат обсъдени при разглеждане на жалбата по същество. </w:t>
        <w:tab/>
        <w:br/>
        <w:tab/>
        <w:t xml:space="preserve"/>
        <w:tab/>
        <w:br/>
        <w:tab/>
        <w:t xml:space="preserve">Водим от горното, Върховният касационен съд, състав на трето гражданско отделение,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ДОПУСКА касационно обжалване на Решение № 135 от 11.02.2025 г., постановено по гр. д. № 3286/2024 г. на Окръжен съд – Пловдив. </w:t>
        <w:tab/>
        <w:br/>
        <w:tab/>
        <w:t xml:space="preserve"/>
        <w:tab/>
        <w:br/>
        <w:tab/>
        <w:t xml:space="preserve"> УКАЗВА на касатора „БГ Д.“ Е. в едноседмичен срок от съобщението да внесе по сметка на Върховния касационен съд на Република България държавна такса за разглеждане на касационната жалба в размер на 40 лева и в същия срок да представи по делото доказателства за това. При неизпълнение в срок на дадените указания касационното производство ще бъде прекратено. </w:t>
        <w:tab/>
        <w:br/>
        <w:tab/>
        <w:t xml:space="preserve"/>
        <w:tab/>
        <w:br/>
        <w:tab/>
        <w:t xml:space="preserve">ДА СЕ ИЗПРАТИ съобщение до касатора с препис от определението. </w:t>
        <w:tab/>
        <w:br/>
        <w:tab/>
        <w:t xml:space="preserve"/>
        <w:tab/>
        <w:br/>
        <w:tab/>
        <w:t xml:space="preserve">ДА СЕ ДОКЛАДВА делото на Председателя на Трето гражданско отделение на Върховния касационен съд, след изпълнение на указанията за внасяне на дължимата държавна такса, за насрочване в открито заседание, или при неизпълнение на дадените указания в срок – на състава за прекратяване на делото.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