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№2045/23.02.2023 по адм. д. №9342/2022 на ВАС, VI о.,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2045 София, 23.02.2023 г. В ИМЕТО НА НАРОДА</w:t>
        <w:tab/>
        <w:br/>
        <w:tab/>
        <w:t xml:space="preserve">Върховният административен съд на Република България - Шесто отделение, в съдебно заседание на шести февруари две хиляди и двадесет и трета година в състав: Председател: НИКОЛАЙ ГУНЧЕВ Членове: ДОБРОМИР АНДРЕЕВСТЕЛА ДИНЧЕВА при секретар Анна Ковачева и с участието на прокурора Милена Беремска изслуша докладваното от съдията Стела Динчева по административно дело № 9342 / 2022 г.</w:t>
        <w:tab/>
        <w:br/>
        <w:tab/>
        <w:t xml:space="preserve">Производството е по реда на чл. 208 и сл. от Административнопроцесуалния кодекс (АПК) във връзка с чл. 405а, ал. 7 от Кодекса на труда (КТ).</w:t>
        <w:tab/>
        <w:br/>
        <w:tab/>
        <w:t xml:space="preserve">Образувано е по касационна жалба на Дирекция "Инспекция по труда" гр. Монтана представлявана от инж. Д. Петров срещу Решение № 4956/18.07.2022 год. постановено по адм. дело № 11662/2021 год. по описа на Административен съд София-град, с което е отменено по жалба на "ЕМКО" ООД представлявано от М. Радомирлиева-Букорт Постановление за обявяване съществуването на трудово правоотношение от 27.10.2021 год. издадено от главен инспектор в Дирекция "Инспекция по труда" Монтана. Наведените в жалбата възражения относно неправилна преценка на събраните доказателства обусловили неправилно приложение на нормата на чл. 405а, ал. 1 КТ във вр. чл. 1, ал. 2 КТ и необоснованост са относими към касационните основания за отмяна по чл. 209, т. 3 от АПК. В касационната жалба е формулиран петитум за отмяна на първоинстанционното съдебно решение и вместо него постановяване на друго, по съществото на спора, с което да се потвърди изцяло издаденото постановление за обявяване съществуването на трудово правоотношение.</w:t>
        <w:tab/>
        <w:br/>
        <w:tab/>
        <w:t xml:space="preserve">Ответникът "ЕМКО" ООД представлявано от управителя М. Радомирлиева-Букорт чрез адв. Стоянов оспорва основателността на касационната жалба.</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 Намира изводите на първоинстанционния съд за обосновани и правилни съответстващи на приложимите материалноправни норми. Счита, че не са налице касационни отменителни основания, поради което първоинстанционният съдебен акт следва да бъде оставен в сила.</w:t>
        <w:tab/>
        <w:br/>
        <w:tab/>
        <w:t xml:space="preserve">Върховният административен съд, шесто отделение, намира касационната жалба за процесуално допустима като подадена в преклузивния 14 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от АПК касационният състав приема от правна страна следното:</w:t>
        <w:tab/>
        <w:br/>
        <w:tab/>
        <w:t xml:space="preserve">Предмет на съдебен контрол за законосъобразност в първоинстанционното производство е Постановление за обявяване съществуването на трудово правоотношение от 27.10.2021 год. между "ЕМКО" ООД в качеството му на работодател и З. Петров на длъжност "електротехник" в Обособено производство Монтана към "ЕМКО" ООД.</w:t>
        <w:tab/>
        <w:br/>
        <w:tab/>
        <w:t xml:space="preserve">След анализ на съвкупния доказателствен материал първоинстанционният съд намира, че административният акт е издаден при допуснати съществени нарушения на административнопроизводствените правила довело до неправилно приложение на материалния закон.</w:t>
        <w:tab/>
        <w:br/>
        <w:tab/>
        <w:t xml:space="preserve">Върховният административен съд, шесто отделение, споделя напълно изводите на първоинстанционния съд и не намира основание да ги преповтаря. Постановеното от него решение е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Първоинстанционният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и е постановен при спазване на съдопроизводствените правила. При изготвянето на същия са взети предвид относимите за спора обстоятелства и факти и изразените от страните становища по тях. Решаващият съд изпълнява задължението си по чл. 168 АПК като извършва съответния съдебен контрол на оспорения административен акт по критериите посочени в чл. 146 от АПК.</w:t>
        <w:tab/>
        <w:br/>
        <w:tab/>
        <w:t xml:space="preserve">Релевантни към предмета на спора са обстоятелствата досежно квалификацията на отношенията при предоставяне на работна сила при съществуване на всички елементи на трудовото правоотношение между работник и работодател като материалноправно основание за издаване на постановление относно обявяване съществуване на трудово правоотношение.</w:t>
        <w:tab/>
        <w:br/>
        <w:tab/>
        <w:t xml:space="preserve">Приложението на разпоредбата на чл. 405а, ал. 1 от КТ е обусловено от наличието на отношения при предоставяне на работна сила в нарушение на нормата на чл. 1, ал. 2 от КТ. При формирането на извод, съобразно който правоотношението между възложителя и изпълнителя на една работа по своя характер е трудово следва да бъде установено договаряне между тях по основните елементи на трудовия договор съгласно чл. 66, ал. 1 от КТ: място на работа, наименование на длъжността и характера на работата, начало на изпълнение, времетраене на работата, продължителност на работния ден, почивки или отпуски, основно и допълнителни трудови възнаграждения с постоянен характер, както и периодичността на тяхното изплащане.</w:t>
        <w:tab/>
        <w:br/>
        <w:tab/>
        <w:t xml:space="preserve">В хода на проверката контролният орган не е изяснил обстоятелствата относно изпълняваната от З. Георгиев работа като електротехник на 18.10.2021 год. в предприятието на "ЕМКО" ООД, не е преценил представените от "ЕМКО" ООД фактура за извършен ремонт на машина собственост на "ЕМКО" ООД с доставчик на услугата „Джет Пойнт“ ООД и получател "ЕМКО" ООД, извлечение от регистъра за посещения в обект „Обособено производство-Монтана“, от който е видно, че лицата А. Янкулов и З. Георгиев са вписани като външни лица-посетители /представители на „Джет Пойнт“ ООД/ пристигнали в обекта на 18.10.2021 год. в 11 часа, обясненията дадени от Т. Трифонов-ръководител ЕМГ в "ЕМКО" ООД, според които при възникване на повреда на машина същият се обръща към външна фирма за извършване на ремонта на същата, а именно "ЕМКО" ООД, които изпратили на 18.10.2021 год. А. Янкулов и З. Георгиев</w:t>
        <w:tab/>
        <w:br/>
        <w:tab/>
        <w:t xml:space="preserve">Установяването на факта на изпълнение на трудови функции и заемана длъжност като позиция от лицето е от съществено значение, тъй като се явява елемент от фактическия състав по обявяване за съществуващо на трудовото правоотношение. В конкретния случай правилно е установено от съда, че възложената на З. Георгиев работа е насочена към постигането на определен трудов резултат-отстраняване на повреди в електрониката на различни машини собственост на "ЕМКО" ООД като на всички бланки за отстраняване на повредите е отбелязано „при повикване“. Към всеки от протоколите за извършени ремонти е издадена фактура, отразяваща извършената услуга като същата е с доставчик „Джет Пойнт“ ООД и получател "ЕМКО" ООД. Извършването на ремонтите на посочени дати е удостоверено от вписването на двете лица в регистъра за посетители на предприятието на "ЕМКО" ООД като „външни лица“ и като представители на фирма „Джет Пойнт“ ООД. Т.е. възложената работа по ремонта на машините на "ЕМКО" ООД е ясно определена по вид, съдържание и обем и с точни критерии кога ще бъде изпълнена като тези обстоятелства се установяват безспорно по делото от представените фактури, протоколи, документи за заплащане на съответното на ремонта почасово възнаграждение, разходите за транспорт на лекия автомобил, с който Янкулов и Георгиев са пътували от гр.София до гр.Монтана.</w:t>
        <w:tab/>
        <w:br/>
        <w:tab/>
        <w:t xml:space="preserve">Всички тези обстоятелства не са изследвани от административния орган като същият дори не си е направил труда да провери дали лицето З. Георгиев има сключен трудов договор с друга фирма извън "ЕМКО" ООД. Допуснатите съществени нарушения на административнопроизводствените правила на чл. 35 и чл. 36 АПК от страна на органа за изясняване на всички факти и обстоятелства от значение за случая са довели до неправилно приложение на материалния закон. Не са доказани основните характеристики на трудовото правоотношение съгласно чл.66, ал.1 от КТ. Напротив от събраните по делото доказателства се налага единствения правилен извод, че между "ЕМКО" ООД и З. Георгиев не е имало трудово правоотношение, което да не е било оформено съгласно изискванията на КТ.</w:t>
        <w:tab/>
        <w:br/>
        <w:tab/>
        <w:t xml:space="preserve">Предписанието по чл. 405а, ал. 1 от КТ е издадено без да е установено фактически съществуващо правоотношение между "ЕМКО" ООД и лицето З. Георгиев, поради което липсва основание да се приеме, че то действително е предоставило работната си сила при условията на чл. 1, ал. 2 от КТ.</w:t>
        <w:tab/>
        <w:br/>
        <w:tab/>
        <w:t xml:space="preserve">Върховният административен съд,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Водим от горното и на основание чл. 221, ал. 2, изр. първо, предл. първо от АПК, Върховният административен съд, шесто отделение</w:t>
        <w:tab/>
        <w:br/>
        <w:tab/>
        <w:t xml:space="preserve">РЕШИ:</w:t>
        <w:tab/>
        <w:br/>
        <w:tab/>
        <w:t xml:space="preserve">ОСТАВЯ В СИЛА Решение № 4956/18.07.2022 год. постановено по адм. дело № 11662/2021 год. по описа на Административен съд – София-град.</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ДОБРОМИР АНДРЕЕВ/п/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