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№2524/09.03.2023 по адм. д. №9477/2022 на ВАС, II о., докладвано от председателя Севдалина Червенкова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2524 София, 09.03.2023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четиринадесети февруари две хиляди и двадесет и трета година в състав: Председател: СЕВДАЛИНА ЧЕРВЕНКОВА Членове: СТЕФКА КЕМАЛОВАЯВОР КОЛЕВ при секретар Антоанета Стоилова и с участието на прокурора Илиана Стойкова изслуша докладваното от председателя Севдалина Червенкова по административно дело № 9477 / 2022 г. Производството е по чл. 208 и сл. АПК.</w:t>
        <w:tab/>
        <w:br/>
        <w:tab/>
        <w:t xml:space="preserve">Образувано е по касационна жалба на началника на Служба по геодезия, картография и кадастър, гр. Пловдив, против решение № 702/20 април 2022 г., постановено по адм. дело № 513/2021 г. по описа на Административен съд Пловдив. Постъпила е и частна жалба от касатора против определение № 1128/13 юли 2022 г. по адм. дело № 513/2021 г. по описа на Административен съд Пловдив, с което се допълва решение № 702/20 април 2022 г., постановено по адм. дело № 513/2021 г. по описа на Административен съд Пловдив, в частта за разноските. С доводи за неправилност и незаконосъобразност се иска отмяната на решението и определението.</w:t>
        <w:tab/>
        <w:br/>
        <w:tab/>
        <w:t xml:space="preserve">Писмени възражения по касационната жалба са депозирани в законовия срок.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 и оставяне на решението в сила.</w:t>
        <w:tab/>
        <w:br/>
        <w:tab/>
        <w:t xml:space="preserve">Върховният административен съд, второ отделение, в настоящия състав, намира жалбата за процесуално допустима като подадена в срока по чл. 211, ал. 1 АПК и от надлежна страна. Разгледана по същество е неоснователна по следните съображения.</w:t>
        <w:tab/>
        <w:br/>
        <w:tab/>
        <w:t xml:space="preserve">Първоинстанционният съд е бил сезиран с жалба от кмета на Община Карлово против заповед № 18-378 от 11 януари 2021 г. на началника на СГКК Пловдив, с която, на основание чл. 54 ал. 4, във вр. с чл. 54, ал. 1 и чл. 51, ал. 1, т. 2 ЗКИР, е одобрено изменението в КККР на град Клисура за ПИ с ИД 37277.385.46 и ИД 37277.386.10, като същите са заличени и са нанесени нови имоти ИД 37277.385.240, ИД 37277.385.241, ИД 37277.385.242, ИД 37277.385.243, ИД 37277.386.391, ИД 37277.386.392, ИД 37277.386.393 и ИД 37277.386.394. Съдът е отменил процесната заповед като незаконосъобразна.</w:t>
        <w:tab/>
        <w:br/>
        <w:tab/>
        <w:t xml:space="preserve">Решението е валидно, допустимо и правилно. За да постанови акта си решаващият съд, след цялостна и задълбочена преценка на доказателствата по делото, вкл. вземайки предвид доводите и възраженията на страните, както и релевантните за съда факти и обстоятелства е достигнал до верни правни изводи.</w:t>
        <w:tab/>
        <w:br/>
        <w:tab/>
        <w:t xml:space="preserve">Правилно първоинстанционният съд е приел, че за жалбоподателя е налице правен интерес от така направеното оспорване. В кадастралните регистри на гр. Клисура, като собственик на процесните имоти е записана Община Карлово. В кадастралния регистър процесните имоти са записани като "земя по чл. 19 ЗСПЗЗ". Собственик на земята е Община Карлово съгласно чл. 19, ал. 1 ЗСПЗЗ. Имотите са й предадени по реда на чл. 19, ал. 2 ЗСПЗЗ на 19.07.2010 г. след изпълнение на процедурата по чл. 45в, ал. 7 ПП ЗСПЗЗ, като имотът по КВС 385.34 с площ 8.200 дка е идентичен с ПИ 37277.385.46 с площ 8146 кв. м. по КККР на гр. Клисура, а имот по КВС 386.10 с площ 13.684 дка е идентичен с ПИ 37277.386.10 с площ 13681 кв. м. След като общината е записана като собственик на имота и кадастралните регистри са влезли в сила, общината е заинтересувано лице по смисъла на 1, т. 13 ДР ЗКИР да оспори заповедта за издаване на процесната заповед за изменението им. С оглед изложеното съдът се е произнесъл по допустима жалба и решението е допустимо.</w:t>
        <w:tab/>
        <w:br/>
        <w:tab/>
        <w:t xml:space="preserve">Преценката на наличните по делото доказателства обуславя безспорен извод за наличието на спор за материално право, който следва да бъде разрешен по предвидения за това съдебен ред.</w:t>
        <w:tab/>
        <w:br/>
        <w:tab/>
        <w:t xml:space="preserve">Установено е, че в случая е налице застъпване на площи, предвид обстоятелството, че в границите на заличените имоти, са нанесени новообразуваните имоти и изводите на съда в тази насока са правилни, че е налице отрицателна материално-правна предпоставка за изменение на КККР – до разрешаването му по съдебен ред, по аргумент от чл. 54, ал. 2 ЗКИР.</w:t>
        <w:tab/>
        <w:br/>
        <w:tab/>
        <w:t xml:space="preserve">Безспорно е, че спор за материално право е налице не само при висящ съдебен процес по предявен иск с правно основание чл. 124, ал. 1 ГПК, респ. чл. 108 от ЗС, но и когато твърденията на страните относно определено субективно материално право са разнопосочни, както е в случая. Извън компетентността на административния орган и на административния съд е проверката на източниците, удостоверяващи вещните права на заинтересованите страни.</w:t>
        <w:tab/>
        <w:br/>
        <w:tab/>
        <w:t xml:space="preserve">Предвид изложеното законосъобразно съдът е отхвърлил жалбата срещу заповед № 18-378 от 11 януари 2021 г. на началника на СГКК Пловдив. При постановяване на обжалваното съдебно решение не са допуснати нарушения, съставляващи касационни основания за неговата отмяна.</w:t>
        <w:tab/>
        <w:br/>
        <w:tab/>
        <w:t xml:space="preserve">Не са налице отменителните основания на чл. 209 АПК, решението като правилно и законосъобразно следва да бъде оставено в сила, а касационната жалба - без уважение.</w:t>
        <w:tab/>
        <w:br/>
        <w:tab/>
        <w:t xml:space="preserve">По частната жалба:</w:t>
        <w:tab/>
        <w:br/>
        <w:tab/>
        <w:t xml:space="preserve">Частната жалба на началника на СГКК Пловдив, против определение № 1128/13 юли 2022 г. по адм. дело № 513/2021 г. по описа на Административен съд Пловдив е неоснователна по следните съображения:</w:t>
        <w:tab/>
        <w:br/>
        <w:tab/>
        <w:t xml:space="preserve">С оспореното определение СГКК Пловдив е осъдена да заплати на Община Карлово направени разноски по адм. дело № 513/2021 г. на Административен съд Пловдив. Съгласно чл. 249, ал. 1 ГПК вр. чл. 144 АПК, в срока за обжалване, а ако решението е необжалваемо - в едномесечен срок от постановяването му, съдът по искане на страните може да допълни или измени постановеното решение, в частта му за разноските. Предвид факта, че оспорената заповед е отменена и че по делото действително от Община Карлово са направени разноски, за което са представени доказателства, обосновано първоинстанционният съд е приел, че депозираната молба за изменение е основателна и е изменил решението в частта за разноските с обжалваното определение.</w:t>
        <w:tab/>
        <w:br/>
        <w:tab/>
        <w:t xml:space="preserve">С оглед изхода на делото и своевременно направеното искане, в тази връзка, на ответника Община Карлово следва да се присъдят направените в касационната инстанция разноски в размер на 100 лева, представляващи юрисконсултско възнаграждение. Претендираните разноски за първата инстанция - видно от диспозитива на определение № 1128/13 юли 2022 г. по адм. дело № 513/2021 г. по описа на Административен съд Пловдив, с което се допълва решение № 702/20 април 2022 г., постановено по адм. дело № 513/2021 г. по описа на Административен съд Пловдив, са присъдени от решаващия съд.</w:t>
        <w:tab/>
        <w:br/>
        <w:tab/>
        <w:t xml:space="preserve">Воден от изложените съображения и на осн. чл. 221, ал. 2 АПК Върховният административен съд, второ отделение, в настоящия състав</w:t>
        <w:tab/>
        <w:br/>
        <w:tab/>
        <w:t xml:space="preserve">РЕШИ:</w:t>
        <w:tab/>
        <w:br/>
        <w:tab/>
        <w:t xml:space="preserve">ОСТАВЯ В СИЛА решение № 702/20 април 2022 г., постановено по адм. дело № 513/2021 г. по описа на Административен съд Пловдив.</w:t>
        <w:tab/>
        <w:br/>
        <w:tab/>
        <w:t xml:space="preserve">ОСТАВЯ В СИЛА определение № 1128/13 юли 2022 г. по адм. дело № 513/2021 г. по описа на Административен съд Пловдив.</w:t>
        <w:tab/>
        <w:br/>
        <w:tab/>
        <w:t xml:space="preserve">ОСЪЖДА СГКК, гр. Пловдив, да заплати на Община Карлово, съдебно-деловодни разноски за касационната инстанция в размер на 100 (сто)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СЕВДАЛИНА ЧЕРВЕНКОВА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СТЕФКА КЕМАЛОВА/п/ ЯВОР КОЛЕВ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