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№1795/16.02.2023 по адм. д. №9491/2022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1795 София, 16.02.2023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февруари две хиляди и двадесет и трета година в състав: Председател: ТАНЯ РАДКОВА Членове: АНЕЛИЯ АНАНИЕВАРАДОСТИН РАДКОВ при секретар Михаела Тунова и с участието на прокурора Георги Камбуров изслуша докладваното от съдията Анелия Ананиева по административно дело № 9491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Е. Арабаджиев, от [населено място], чрез адв. Чорбаджийски като процесуален представител, против решение № 1284 от 15.07.2022 г., постановено по адм. дело № 2/2022 г. по описа на Административен съд - Благоевград, с което е отхвърлено оспорването му против заповед № 538/19.11.2021 г. на кмета на община Симитли. В касационната жалба се излагат доводи за неправилност на решението поради нарушения на материалния и процесуалния закон. Прави се искане за неговата отмяна и за постановяване на друго, с което да се отмени оспорената заповед и да се присъдят направените по делото разноски.</w:t>
        <w:tab/>
        <w:br/>
        <w:tab/>
        <w:t xml:space="preserve">Ответникът - кметът на община Симитли, чрез пълномощника си юрк. Илиева, в писмен отговор изразява становище за неоснователност на касационната жалба. Претендира юрисконсултско възнаграждение за настоящата инстанция.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второ отделение, приема касационната жалба за процесуално допустима като подадена от надлежна страна, за което съдебният акт е неблагоприятен и в срока по чл. 211, ал. 1 АПК. Разгледана по същество е неоснователна.</w:t>
        <w:tab/>
        <w:br/>
        <w:tab/>
        <w:t xml:space="preserve">Предмет на съдебен контрол в първоинстанционното производство е заповед № 538/19.11.2021 г. на кмета на община Симитли, с която на основание чл. 225а, ал. 1 във вр. с чл. 225, ал. 2, т. 2 ЗУТ е наредено премахването на незаконен строеж: „навес“, находящ се в ПИ 192 и ПИ 193 по плана на [населено място], извършен от жалбоподателя без строително разрешение.</w:t>
        <w:tab/>
        <w:br/>
        <w:tab/>
        <w:t xml:space="preserve">За да отхвърли оспорването, съдът приема, че заповедта е издадена от компетентен орган, в предвидената форма, без съществени нарушения на установената процедура по чл. 225а, ал. 2 ЗУТ и при правилно приложение на материалния закон. Обосновава извод за наличие на строеж по смисъла на 5, т. 38 ДР ЗУТ, който е незаконен поради липса на строителни книжа. Излага съображения, че процесният навес с оглед периода на извършване на строителството 1980-1983 г. не е търпим съгласно разпоредбата на 16, ал. 1 ПР ЗУТ, поради което законосъобразно от административиня орган е разпоредено премахването му.</w:t>
        <w:tab/>
        <w:br/>
        <w:tab/>
        <w:t xml:space="preserve">Решението е валидно, допустимо и правилно при следните допълнителни съображения:</w:t>
        <w:tab/>
        <w:br/>
        <w:tab/>
        <w:t xml:space="preserve">Данните по делото сочат, че в пространството между жилищните сгради в поземлени имоти 192, 193 и 194 е изграден навес от дървена конструкция - дървени греди и покрив от дървена обшивка с монтирани битумни керемиди, като в северозападната му част е изградена тухлена стена, в която е монтирана входна врата с размери 100/200 см.; североизточната страна на навеса представлявала част от стената на ПЖС, построена в ПИ 192, югоизточната страна представлявала част от стена на МЖС, построена в ПИ 194, югозападната страна е отворена, а западната и северната страна представлява част от стена на 2МЖС, построена в ПИ 193. Констатираните в административното производство параметри на строителството, потвърдени и в заключението на вещото лице, отразяват допълващо застрояване, което от северозапад е с дължина 1,71 м. и височина 2,80 м., като тази част изцяло попадаща в ПИ 192; от североизток е с дължина от 5,67 м., чупка под 90 градуса от 0,55 м., след която продължава с дължина от 4,48 м., която част също попада в ПИ 192 с височина от 2,90 м.; от югоизток е с дължина 6,25 м. и с променлива височина - от 2,90 м. от североизточната страна до 2,13 м. при югозападната страна, като една част от навеса в този участък попада в ПИ 192 (около 2,5 м.), а останалата част - в ПИ 193. Правилно съдът приема, че така описаният навес представлява строеж по смисъла на 5, т. 38 ДР ЗУТ. Изводът за времето на изпълнението му в периода 1980-1983 г. се основава на показанията на разпитаните по делото свидетели, посочени от жалбоподателя. Безспорно е установено, че навесът е изграден без издадено строително разрешение, поради което е незаконен съгласно чл. 225, ал. 2, т. 2 ЗУТ.</w:t>
        <w:tab/>
        <w:br/>
        <w:tab/>
        <w:t xml:space="preserve">Законосъобразно е заключението на съда, че процесният строеж не е търпим. Предвид възприетия период на построяването му е приложима разпоредбата на 16, ал. 1 ПР ЗУТ. За да е търпим един строеж и да не подлежи на премахване в тази хипотеза, той следва да отговаря на следните кумулативно предвидени в нормата условия, а именно: да е построен до 07.04.1987 г., да е бил допустим по действащите подробни градоустройствени планове и правилата и нормите по устройство на територията, действали по време на извършването им или съгласно този закон. В случая е налице първата предпоставка с оглед твърдението на касационния жалбоподател и свидетелските показания, че строежът е извършен през 1980-1983 г., т. е. преди 07.04.1987 г. Не са изпълнени обаче останалите условия. От доказателствата по делото се установява, че към този период за [населено място] липсва градоустройствен план. Кадастрален и застроително-регулационен план за населеното място са одобрени със заповед № 82/08.06.1990 г. на председателя на Общински народен съвет Симитли, който е действащ и към момента. Видно от графичната му част за ПИ 192 и 193, в които процесният навес е разположен, както и за съседните имоти е налице само кадастрален план, т. е. те са неурегулирани. В него строежът, предмет на оспорената заповед, не е нанесен. Отразени са сграда със сигнатура ПЖ в ПИ 192 и сгради със сигнатури 2МЖ и ПЖ (допряна до основното застрояване) в ПИ 193. Навесът попада в двата имота, като в кадастралния план не е нанесен строеж в параметрите и конфигурацията, в които е изпълнен на място. Противно на констатацията на вещото лице в ПИ 193 не е предвидено основно и допълващо застрояване, тъй като за него не е одобрен застроителен план.</w:t>
        <w:tab/>
        <w:br/>
        <w:tab/>
        <w:t xml:space="preserve">Основателно е възражението в касационната жалба, че въпросът относно необходимостта от учредяване на право на строеж и неспазване на изискванията на чл. 56, ал. 2 ЗТСУ (отм.), съответно на чл. 183 ЗУТ е ирелевантен за преценката относно търпимостта на строежа. Посоченото обстоятелство е от значение за неговата законност, респ. е относим към издаване на строително разрешение, каквото в случая липсва, но това не се отразява на крайния извод на съда, че в случая не са изпълнени предпоставките по 16, ал. 1 ПР ЗУТ.</w:t>
        <w:tab/>
        <w:br/>
        <w:tab/>
        <w:t xml:space="preserve">За извършване на строителство в неурегулирани части от населените места, каквато е настоящата хипотеза, е приложим чл. 246 ППЗТСУ (отм.). Според ал. 4 от същия за строежите по предходните алинеи се прилагат и останалите разпоредби на този правилник и другите действащи разпоредби по проектирането и строителството, като под "парцели" се разбират неурегулирани имоти, под "уличнорегулационни линии" - уличните линии, а под "дворищнорегулационни линии и граници" - имотните граници. Следователно, за да се отговори на въпроса относно допустимостта на процесния навес, реализиран в неурегулирани имоти, е необходимо да се съобразят строителните правила и норми по ЗТСУ (отм.), ППЗТСУ (отм.) и Наредба №5 за правила и норми по териториално и селищно устройство от 1977 г. (отм., ДВ, бр. 48/1995 г.), действали в периода на извършването му, както и тези по ЗУТ. Доколкото строежът представлява една конструктивна и функционална цялост правилно заключението на вещото лице за търпимост само в частта му, изпълнена в имот ПИ 193, не е възприето от съда. Преценката относно търпимостта на навеса, представляващ допълващо застрояване, следва да се извърши по отношение на целия обект. Според неговото описание, направено в констативния акт и в заповедта, същият е изграден в ПИ 192 и 193, както и по границата с ПИ 194, като е разположен между съществуващите в тях жилищни сгради, т. е. имотната граница между двата имота минава през строежа и той не покрива калкан на постройка на допълващото застрояване в съседния ПИ 194, което го прави недопустим. В този си вид навесът противоречи на изискванията на чл. 112, ал. 4 ППЗТСУ (отм.), чл.120 и чл. 121, ал. 1, 2 и 5 от Наредба № 5 от 1977 г. (отм.), тъй като площта му надвишава допустимите 20 кв. м и не са спазени отстоянията спрямо съседните имоти. Нарушени са условията и на сега действащите чл. 42, ал. 1 и ал. 2 ЗУТ. Предвид установеното време на неговото изграждане е неприложима разпоредбата на 127, ал. 1 ПЗР ЗИДЗУТ. Ето защо, като приема, че строежът не отговаря на изискванията за търпимост съгласно 16, ал. 1 ПР ЗУТ, съдът като краен резултат постановява решението си в съответствие с материалния закон.</w:t>
        <w:tab/>
        <w:br/>
        <w:tab/>
        <w:t xml:space="preserve">Предвид изложеното не са налице твърдените в касационната жалба основания за неговата отмяна. Обжалваното решение като правилно следва да се остави в сила.</w:t>
        <w:tab/>
        <w:br/>
        <w:tab/>
        <w:t xml:space="preserve">При този изход по спора и с оглед своевременно заявеното искане от процесуалния представител на ответника за присъждане на разноски, касаторът дължи на община Симитли такива за юрисконсултско възнаграждение в размер на 100 лева съгласно чл. 78, ал. 8 ГПК във вр. с чл. 37, ал. 1 от Закона за правната помощ и чл. 24 от Наредбата за заплащането на правната помощ.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ОСТАВЯ В СИЛА решение № 1284 от 15.07.2022 г., постановено по адм. дело № 2/2022 г. по описа на Административен съд – Благоевград.</w:t>
        <w:tab/>
        <w:br/>
        <w:tab/>
        <w:t xml:space="preserve">ОСЪЖДА Е. Арабаджиев, [ЕГН] да заплати на община Симитли направените разноски в размер на 100 (сто) лева,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