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№4064/15.04.2025 по адм. д. №2821/2025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оспорената заповед за прекратяване на служебното правоотношение на Ж. Б. на основание чл. 106, ал. 1, т. 5 ЗДСл е издадена, без да са осъществени материалноправните основания за това. Според цитираните норми право на пенсия за осигурителен стаж и възраст се придобива при навършване на възраст 64 години и седем месеца за мъжете и осигурителен стаж 39 години и шест месеца. Служителят не е придобил право на пенсия за осигурителен стаж и възраст, тъй като към датата на прекратяване на служебното правоотношение изискването за възраст не е осъществено. Обстоятелството, че служителят е упражнил правото си на пенсия при условията на чл. 69б КСО не обосновава различен извод, тъй като основанието по чл. 106, ал. 1, т. 5 ЗДСл е налице само когато са изпълнени изискуемите в кумулация материалноправни предпоставки по чл. 68 КСО. Условията на оперативна самостоятелност не предполагат упражняване на правомощията, свързани с прекратяване на служебното правоотношение в противоречие с установените в закона материалноправни предпоставки и основания за това.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4064 София, 15.04.2025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април две хиляди двадесет и пета година в състав: Председател: ГАЛИНА СОЛАКОВА Членове: МАРИЕТА МИЛЕВА 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№ 2821/2025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Управителния съвет на Агенция Пътна инфраструктура против решение № 28456 от 31.12.2024 г. по адм. дело № 2127/2024 г. на Административен съд София - град, с което е отменена заповед № ЧР-СП-306 от 12.02.2024 г. на същия административен орган, с която служебното правоотношение на Ж. И. Б. е прекратено на основание чл. 106, ал. 1, т. 5 от Закона за държавния служител (ЗДСл) - поради придобиване право на пенсия за осигурителен стаж и възраст. Жалбоподателят поддържа, че съдебният акт е неправилен, тъй като е необоснован и постановен в противоречие с материалния закон и при съществени нарушения на съдопроизводствените правила. Моли решението да бъде отменено и да се постанови нов съдебен акт по същество, с който жалбата срещу заповедта да бъде отхвърлена.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Ответникът Ж. И. Б., чрез адв. Янков, оспорва касационната жалба. Моли решението на административния съд да бъде оставено в сила, като му се присъдят направените по делото разноски.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град е постановено в съответствие с материалния закон и се обосновава от представените доказателства.</w:t>
        <w:tab/>
        <w:br/>
        <w:tab/>
        <w:t xml:space="preserve">Първоиностнационният съд правилно приема, че оспорената заповед е издадена от компетентния орган. В този смисъл в съдебния акт са изложени подробни мотиви, които настоящата инстанция споделя и не намира за необходимо да повтаря. Правилно е и заключението, че заповедта е издадена в съответствие с изискванията за форма и при спазване на административнопроизводствените правила.</w:t>
        <w:tab/>
        <w:br/>
        <w:tab/>
        <w:t xml:space="preserve">Аргументирано, в съответствие със закона и обосновано от доказателствата е и заключението на първоинстанционния съд, че оспорената заповед за прекратяване на служебното правоотношение на Ж. Б. на основание чл. 106, ал. 1, т. 5 ЗДСл е издадена, без да са осъществени материалноправните основания за това. Според цитирания текст органът по назначаването може да прекрати служебното правоотношение с едномесечно предизвестие, при придобито от служителя право на пенсия за осигурителен стаж и възраст. В тази хипотеза законосъобразното упражняване на правото на органа се преценява съгласно общата разпоредба на чл. 68, ал. 1 и 2 КСО във връзка с чл. 15, ал. 1, т. 9 от Наредбата за пенсиите и осигурителния стаж (в съдебното решение заглавието на последния нормативен акт е посочено погрешно). Според цитираните норми право на пенсия за осигурителен стаж и възраст се придобива при навършване на възраст 64 години и седем месеца за мъжете и осигурителен стаж 39 години и шест месеца. В случая служебното правоотношение на служителя Б., който до издаване на процесната заповед заема длъжността директор на дирекция Анализ на риска в Агенция Пътна инфраструктура е прекратено, считано от 13.02.2024 г., без да са осъществени посочените по-горе кумулативни изисквания. Към посочената дата служителят е на възраст [възраст], т. е. не отговаря на изискването за възраст, предвидено в чл. 68, ал. 1 и ал. 2 КСО и чл. 15 от наредбата. След като към датата на прекратяване на служебното правоотношение изискването за възраст, предвидено в кодекса не е осъществено, то служителят не е придобил право на пенсия за осигурителен стаж и възраст, поради което не са осъществени и материалноправните предпоставки за прекратяване на служебното правоотношение по смисъла на чл. 106, ал. 1, т. 5 от ЗДСл. Поради това като достига до извод в този смисъл и приема, че оспорената заповед следва да бъде отменена, първоинстанционният съд постановява решение при правилно приложение на материалния закон и в съответствие с доказателствата.</w:t>
        <w:tab/>
        <w:br/>
        <w:tab/>
        <w:t xml:space="preserve">Обстоятелството, че служителят е упражнил правото си на пенсия при условията на чл. 69б КСО не обосновава различен извод. Разпоредбата регламентира по-благоприятен режим за пенсиониране в случаите, когато лицата са работили при условията на първа и втора категория труд, който е с по-голяма тежест и вредност от труда от трета категория. Това е право на лицето, чието реализиране не може да обоснове едностранното прекратяване на служебното правоотношение от органа по назначаването при условията на чл. 106, ал. 1, т. 5 ЗДСл, тъй като това основание е налице само когато са изпълнени изискуемите в кумулация материалноправни предпоставки по чл. 68 КСО.</w:t>
        <w:tab/>
        <w:br/>
        <w:tab/>
        <w:t xml:space="preserve">Условията на оперативна самостоятелност не предполагат упражняване на правомощията, свързани с прекратяване на служебното правоотношение на служителя, в противоречие с установените в закона материалноправни предпоставки и основания за това, а доводите на касатора в обратен смисъл са неоснователни.</w:t>
        <w:tab/>
        <w:br/>
        <w:tab/>
        <w:t xml:space="preserve">Касационният довод за допуснати съществени нарушения на съдопроизвоствените правила също е неоснователен.</w:t>
        <w:tab/>
        <w:br/>
        <w:tab/>
        <w:t xml:space="preserve">Решението е постановено след обсъждането на представените доказателства, доводите и възраженията на страните. Съдебният акт е със съдържанието по чл. 172а, ал. 2 АПК, като съдържа подробни мотиви в подкрепа на направените от съда правни изводи.</w:t>
        <w:tab/>
        <w:br/>
        <w:tab/>
        <w:t xml:space="preserve">Поради всичко изложено Върховният административен съд приема, че решението на Административен съд София - град е валидно и допустимо и при постановяването му не са допуснати посочените в касационната жалба нарушения по смисъла на чл. 209, т. 3 АПК, които да мотивират извод за неговата отмяна. Съдебният акт се обосновава от събраните доказателства и е постановен при правилно тълкуване и прилагане на закона и в съответствие със съдопроизводствените правила, поради което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настоящата инстанция, Агенция Пътна инфраструктура, в чиято структура е органът, касационен жалбоподател, следва да заплати на ответника по касация сумата 1200.00 лв. разноски в касационното производство, представляващи възнаграждение за адвокат. Разноските следва да бъдат присъдени в пълен размер с оглед фактическата и правна сложност на спора, както и поради факта, че съпоставени с предвидения в чл. 8, ал. 3 от Наредба № 1/ 2004г. за възнаграждения за адвокатска работа минимален размер на адвокатско възнаграждение за дела с такъв характер, не се явяват прекомерни.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28456 от 31.12.2024 г. по адм. дело № 2127/2024 г. на Административен съд София - град.</w:t>
        <w:tab/>
        <w:br/>
        <w:tab/>
        <w:t xml:space="preserve">ОСЪЖДА Агенция Пътна инфраструктура, гр. София, [улица]да заплати на Ж. И. Б., [ЕГН], с постоянен адрес в гр. София, сумата 1200.00 (хиляда и двеста)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