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№5667/31.05.2023 по адм. д. №9968/2022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5667 София, 31.05.2023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трети май две хиляди и двадесет и трета година в състав: Председател: ТЕОДОРА НИКОЛОВА Членове: ЕМИЛИЯ ИВАНОВАИВА КЕЧЕВА при секретар Жозефина Мишева и с участието на прокурора Веселин Найденов изслуша докладваното от съдията Емилия Иванова по административно дело № 9968 / 2022 г.</w:t>
        <w:tab/>
        <w:br/>
        <w:tab/>
        <w:t xml:space="preserve">Производството е по реда на чл. 208 и сл. от АПК, във връзка с чл. 160, ал. 7 от ДОПК.</w:t>
        <w:tab/>
        <w:br/>
        <w:tab/>
        <w:t xml:space="preserve">Образувано е по касационна жалба на „МР ГРУП 81“ ЕООД, подадена чрез адв.М. Ел-Тал срещу решение № 4106 от 20.06.2022г., поставено по адм. дело № 3667/2020г. по описа на Административен съд – София-град. С обжалваното решение е отхвърлена жалбата на дружеството против ревизионен акт (РА) № Р-22220218007316-091-001/27.09.2019 г., издаден от органи по приходите при Териториална дирекция /ТД/ на Национална агенция за приходите /НАП/ гр. София, потвърден с решение № 341/02.03.2020 г. на директора на Дирекция „Обжалване и данъчно-осигурителна практика“ /ОДОП/ - София, с който на ревизираното лице са установени задължения, произтичащи от непризнато право на данъчен кредит в общ размер на 72 583.03 лв. за данъчни периоди от м. 04.2017 г. до м. 11.2017 г. /вкл./, м. 03.2018 г., м. 05.2018 г., м. 08.2018 г. и м. 09.2018 г. по фактури, издадени от „ТАРАЛУЧИ“ ЕООД, „ПЪРВАНОВ ПРОПЪРТИ“ ЕООД, „КОСТА ТРЕЙД“ ЕООД, „ТАРАЛУЧИ 1“ ЕООД и „ЕКО КЕРАМИК“ ЕООД и е начислена лихва за забава в размер на 13 746.06 лв.</w:t>
        <w:tab/>
        <w:br/>
        <w:tab/>
        <w:t xml:space="preserve">Касаторът поддържа, че обжалваното решение е неправилно, поради нарушение на материалния закон, необоснованост и допуснати съществени нарушения на съдопроизводствените правила - отменителни основания по смисъла на чл. 209, т. 3 АПК. Твърди, че от представените по делото доказателства и заключението на вещото лице по съдебно-счетоводната експертиза /ССчЕ/ се установява, че доставките на стоки и услуги са реални. По подробно изложени в касационната жалба основания иска решението да бъде отменено, както и оспорения пред АССГ ревизионен акт. Претендира разноски за двете съдебни инстанции и платена държавна такса пред касационната инстанция в размер на 690.43 лв.</w:t>
        <w:tab/>
        <w:br/>
        <w:tab/>
        <w:t xml:space="preserve">Ответникът - директор на Дирекция „ОДОП“ - София при ЦУ на НАП, чрез процесуалният си представител оспорва жалбата, като я счита за неоснователна. Иска съда да остави в сила първоинстанционното решение и претендира юрисконсултско възнаграждение.</w:t>
        <w:tab/>
        <w:br/>
        <w:tab/>
        <w:t xml:space="preserve">Върховна административна прокуратура, чрез участвалия по делото прокурор дава заключение, че касационната жалба е процесуално допустима, а по съществото й я намира за неоснователна. Предлага съдебното решение да бъде оставено в сила, като правилно постановено.</w:t>
        <w:tab/>
        <w:br/>
        <w:tab/>
        <w:t xml:space="preserve">Върховен административен съд, състав на осмо отделение счита, че касационната жалба е подадена от надлежна страна, в срок и е процесуално допустима. Разгледана по същество е неоснователна.</w:t>
        <w:tab/>
        <w:br/>
        <w:tab/>
        <w:t xml:space="preserve">С обжалваното решение е отхвърлена жалбата на ревизираното лице против ревизионен акт № Р-22220218007316-091-001/27.09.2019 г., издаден от С. Костадинова, началник сектор „Ревизии”, при Дирекция „Контрол“, при ТД на НАП - София, орган, възложил ревизията и А. Кехайов, на длъжност главен инспектор по приходите - ръководител на ревизията, потвърден с решение № 341/02.03.2020 г. на директора на Дирекция „ОДОП“ - София, с който на ревизираното лице са установени задължения, произтичащи от непризнато право на данъчен кредит в общ размер на 72 583.03 лв. за данъчни периоди от м. 04.2017 г. до м. 11.2017 г. /вкл./, м. 03.2018 г., м. 05.2018 г., м. 08.2018 г. и м. 09.2018 г. по фактури, издадени от „ТАРАЛУЧИ“ ЕООД, „ПЪРВАНОВ ПРОПЪРТИ“ ЕООД, „КОСТА ТРЕЙД“ ЕООД, „ТАРАЛУЧИ 1“ ЕООД и „ЕКО КЕРАМИК“ ЕООД и е начислена лихва за забава в размер на 13 746.06 лв.</w:t>
        <w:tab/>
        <w:br/>
        <w:tab/>
        <w:t xml:space="preserve">За да обоснове извод за неоснователност на обжалването, първоинстанционният съд е приел, че оспореният ревизионен акт е издаден от компетентен орган, в законоустановената форма, при липса на допуснати съществени нарушения на административно производствените правила и в съответствие с материалния закон.</w:t>
        <w:tab/>
        <w:br/>
        <w:tab/>
        <w:t xml:space="preserve">На ревизираното лице е отказано право на данъчен кредит:</w:t>
        <w:tab/>
        <w:br/>
        <w:tab/>
        <w:t xml:space="preserve">за данъчни периоди м. 04.2017 г., 05.2017 г., м. 06.2017 г. и м. 07.2017 г. в общ размер на 1 721.92 лв. по 127 фактури /подробно описани на стр. 6 и сл. от РД/, издадени от „ТАРАПУЧИ“ ЕООД, с предмет „моцарела, различни видове салам, прошуто, луканка слайс, прясна паста, кори за лазаня, маскарпоне и др“. В хода на ревизионното производство от жалбоподателя са представени единствено спорните фактури, фискални бонове към тях и хронологии на сметки 702, 602, 501 и 401;</w:t>
        <w:tab/>
        <w:br/>
        <w:tab/>
        <w:t xml:space="preserve">за данъчни периоди м. 08.2017 г., 09.2017 г., м. 10.2017 г. и м. 11.2017 г. е отказано право на приспадане на данъчен кредит в общ размер на 2 901.11 лв. по 226 фактури /подробно описани на стр. 16 от РД/, издадени от „ТАРАПУЧИ 1“ ЕООД, с предмет „моцарела, различни видове салам, прошуто и други стоки“. В хода на ревизионното производство от жалбоподателя са представени единствено спорните фактури, фискални бонове към тях и хронологии на сметки 702, 602, 501 и 401;</w:t>
        <w:tab/>
        <w:br/>
        <w:tab/>
        <w:t xml:space="preserve">за данъчен период м. 05.2018 г. е отказано право на приспадане на данъчен кредит в размер на 14 000 лв. по шест фактури /подробно описани на стр. 12 от РД/, издадени от „ПЪРВАНОВ ПРОПЪРТИ“ ЕООД, с предмет „услуга по договор“. В хода на ревизионното производство от жалбоподателя са представени единствено спорните фактури и платежно нареждане от 09.07.2018 г., за сума в размер на 84 000 лв.;</w:t>
        <w:tab/>
        <w:br/>
        <w:tab/>
        <w:t xml:space="preserve">за данъчни периоди м. 08.2018 г. и м. 09.2018 г. органите по приходите са отказали право на приспадане на данъчен кредит в общ размер на 36 600 лв. по 15 фактури /подробно описани на стр. 14 от РД/, издадени от „КОСТА ТРЕЙД“ ЕООД, с предмет „услуга по договор“ и „плащане по договор“. В хода на ревизионното производство от жалбоподателя са представени единствено спорните фактури и платежни нареждания;</w:t>
        <w:tab/>
        <w:br/>
        <w:tab/>
        <w:t xml:space="preserve">за данъчен период м. 03.2018 г. е отказано право на приспадане на данъчен кредит в общ размер на 17 360 лв. по 2 фактури /описани на стр. 23 от РД/, издадени от „ЕКО КЕРАМИК“ ЕООД, с предмет услуги. В хода на ревизионното производство и пред съда от ревизираното лице не са ангажирани доказателства във връзка с двете доставки, включително и процесиите фактури.</w:t>
        <w:tab/>
        <w:br/>
        <w:tab/>
        <w:t xml:space="preserve">По делото са приети основно и допълнително заключение по ССчЕ. Вещото лице е посочило, че счетоводната отчетност на ревизираното лице е в съответствие със Закона за счетоводството /ЗСчет./. По отношение на процесиите фактури, по които е отказано право на данъчен кредит е установено, че са осчетоводени от жалбоподателя по надлежния ред. Проверка в счетоводствата на доставчиците не е извършена, тъй като не е осъществен контакт с техни представители. Според вещото лице спорните фактури, издадени от „ТАРАЛУЧИ“ ЕООД и„ТАРАЛУЧИ 1“ ЕООД са с предмет хранителни стоки, които са описани в тях. Към фактурите има издадени фискални бонове, но липсват приемо-предавателни протоколи. Установено, че на всяка една от издадените фактури има включен и следния текст: „Удостоверение за per. съгл. чл. 12 от Закона за храните № 02725/ 07.10.2011 г. и вет. per. № BG 2203012 склад ТЦ Боила - бул. Самоковско шосе № 2Л, Магазин гр. София, ул. Одрин № 77”. По отношение на процесиите стоки вещото лице е посочило, че са били влагани при изготвянето на храни, включени в менюто на „Мистър Пица”, които са реализирани на дребно на физически лица, в периода април - ноември 2017 г. „МР ГРУП 81“ ЕООД е реализирало приходи от продажби.</w:t>
        <w:tab/>
        <w:br/>
        <w:tab/>
        <w:t xml:space="preserve">На следващо място е посочено, че предмет на извършените доставки от страна на „ЕКО КЕРАМИК“ ЕООД, „ПЪРВАНОВ ПРОПЪРТИ“ ЕООД и „КОСТА ТРЕЙД“ ЕООД са били услуги, но фактурите не са придружени от договори, приемо-предавателни протоколи или каквито и да било документи, от които да се установи какъв точно е бил предметът на извършените услуги.</w:t>
        <w:tab/>
        <w:br/>
        <w:tab/>
        <w:t xml:space="preserve">Във връзка с доставките на стоки по издадените фактури от „ТАРАЛУЧИ“ ЕООД и „ТАРАЛУЧИ 1“ ЕООД, съдът е приел, че не са представени доказателства, от които да може да се направи извод за конкретния механизъм на доставка, а именно за начина, по който стоките са поръчвани, респективно доставяни на жалбоподателя. Съдът е посочил, че по делото са представени единствено спорните фактури, без същите да са придружени с други доказателства, насочени към установяване на основната, водеща предпоставка за признаване на правото на данъчен кредит - облагаема доставка по смисъла на ЗДДС, а имено да се установи по безспорен начин прехвърлянето на собствеността върху стоките, чрез фактическото им предаване, включително извършването на транспорт и приемането на стоката. Съдът се е позовал на практиката на Върховния административен съд, съобразно която само въз основа на фактури и доказателства за счетоводното им отразяване от получателя не може да се обоснове извод за реалност на доставките.</w:t>
        <w:tab/>
        <w:br/>
        <w:tab/>
        <w:t xml:space="preserve">По отношение на фактурираните услуги от „ПЪРВАНОВ ПРОПЪРТИ“ ЕООД и „КОСТА ТРЕЙД“ ЕООД, съдът е приел, че като доказателство за извършването на доставките са представени единствено спорните фактури и платежни нареждания. Посочено е, че по делото не са представени никакви документи, в които извършените услуги да са описани, както и такива, с които резултатът от тях да е предаден, респективно приет от страна на жалбоподателя. Съдът е изложил съображения, че само въз основа на плащането по процесните фактури и тяхното осчетоводяване не може да бъде обоснован извод, че доставките са реални, тъй като тези доказателства следва да се преценяват съвкупно с всички останали доказателства по делото, касаещи реалността на доставките.</w:t>
        <w:tab/>
        <w:br/>
        <w:tab/>
        <w:t xml:space="preserve">Във връзка издадените от „ЕКО КЕРАМИК“ ЕООД фактури, съдът е приел, че спорните фактури не са приложени по делото, с оглед на което органите по приходите правилно са приели, че не са изпълнени условията на чл. 71, т. 1 ЗДДС.</w:t>
        <w:tab/>
        <w:br/>
        <w:tab/>
        <w:t xml:space="preserve">Решението е правилно.</w:t>
        <w:tab/>
        <w:br/>
        <w:tab/>
        <w:t xml:space="preserve">Реалността на доставките е основно изискване за възникване и упражняване на право на данъчен кредит, съгласно чл. 68, ал. 1 и чл. 69, ал. 1 ЗДДС. Правилно първоинстанционният съд е посочил, че доказателствената тежест е на оспорващия, който следва по несъмнен начин да установи, че издадените му от доставчиците фактури обективират действителни стопански операции. С оглед на това ревизираното лице трябва да притежава и всички необходими документи за получаване на заявените стоки или извършени услуги, след като именно от реалността на тези сделки черпи права за претендираното право на приспадане на данъчен кредит.</w:t>
        <w:tab/>
        <w:br/>
        <w:tab/>
        <w:t xml:space="preserve">Безспорно по време на ревизията и пред съда са представени единствено спорните фактури, издадени от „ТАРАЛУЧИ“ ЕООД, „ПЪРВАНОВ ПРОПЪРТИ“ ЕООД, „КОСТА ТРЕЙД“ ЕООД и „ТАРАЛУЧИ 1“ ЕООД, като по делото не са представени никакви доказателства за предаване на стоките и извършване на услугите. Не е било спорно между страните и обстоятелството, че издадените фактури от „ЕКО КЕРАМИК“ ЕООД не са представени нито по време на ревизията, нито пред съда.</w:t>
        <w:tab/>
        <w:br/>
        <w:tab/>
        <w:t xml:space="preserve">Настоящият състав намира, че по делото липсват представени и съпътстващи получаването на стоката документи като напр. пътни листи, товарни разписки, приемо-предавателни протоколи и др., а във връзка с процесните услуги липсват доказателства, от които да може да се установи конкретния предмет на услугата и нейното извършване. Част от процесните услуги са с предмет „по договор“, но по делото не са представени договори или други доказателства, които да изяснят в какво са се състояли извършените услуги.</w:t>
        <w:tab/>
        <w:br/>
        <w:tab/>
        <w:t xml:space="preserve">От основното и допълнително заключение по ССчЕ, също не може да се направи извод за реалност на спорните доставки. Вещото лице по основната ССчЕ изрично е посочило, че издадените фактури от „ТАРАЛУЧИ“ ЕООД и „ТАРАЛУЧИ 1“ ЕООД са придружени единствено от фискални бонове, но липсват приемо-предавателни протоколи. Настоящият състав намира, че поради изложеното не може да се направи категоричен извод, че стоките са вложени именно при изготвянето на храни, включени в менюто на „Мистър Пица”. Неоснователно касаторът твърди, че съдът не се е съобразил с заключението на експертизата. При постановяването на съдебния акт , съгласно изискването на чл.202 ГПК заключението е обсъдено, но при липса на доказателства за приемо-предаване на стоките, приетото от експерта, че стоките са влагани в дейността на ресторант, който е стопанисван от ревизираното лице е неоснователно.</w:t>
        <w:tab/>
        <w:br/>
        <w:tab/>
        <w:t xml:space="preserve">По отношение на спорните услуги, вещото лице е посочило, че издадените фактури от „ЕКО КЕРАМИК“ ЕООД, „ПЪРВАНОВ ПРОПЪРТИ“ ЕООД и „КОСТА ТРЕЙД“ ЕООД не са придружени от договори, приемо-предавателни протоколи или каквито и да било документи, от които да се установи какъв точно е бил предметът на извършените услуги.</w:t>
        <w:tab/>
        <w:br/>
        <w:tab/>
        <w:t xml:space="preserve">За да е налице право на приспадане на данъчен кредит за получателя по доставката, следва да са изпълнени условията на чл. 68 и чл. 69 от ЗДДС, както и да не са налични ограниченията визирани в чл. 70 от ЗДДС. Настоящият състав напълно споделя извода на административния съд, че наличието само на данъчен документ, издаден по реда ЗДДС със съответните реквизити и доказателства за плащане, не са достатъчни за възникване на право на данъчен кредит, а е необходимо като задължително условие и наличие на реално осъществена облагаема доставка. В конкретния случай липсват доказателства, че доставките на стоки и услуги, фактурирани от „ТАРАЛУЧИ“ ЕООД, „ТАРАЛУЧИ 1“ ЕООД, „ПЪРВАНОВ ПРОПЪРТИ“ ЕООД и „КОСТА ТРЕЙД“ ЕООД са реални.</w:t>
        <w:tab/>
        <w:br/>
        <w:tab/>
        <w:t xml:space="preserve">В практиката на СЕС е трайно възприето разбирането, че не е възможно приспадането на данък, който е дължим, единствено поради вписване във фактурата, тъй като упражняването на това право се ограничава само до действително дължимите данъци - решение от 13 декември 1989 г., G. H. C-342/87, решение от 19 септември 2000 г. Schmeink Cofreth AG Co. KG срещу F. B. и M. S. срещу F. E. C - 454/98, решение по дело С-152/02 на СЕО и т. 49 от решението по дело С-285/09 на СЕС, т. 44 от решение по съединени дела № С-80/11 и С-142/11.Съобразно направеното тълкуване на нормите на Директива 2006/112/ЕО от СЕС преценката за наличие на условията за признаване на правото на данъчен кредит (реално ли са осъществени доставките и използван ли е техния предмет в извършваната от лицето дейност)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(аргумент от т. 31 и т. 32 от решение на СЕС по дело № 285/11). Данъчнозадълженото лице, което се позовава на правото на приспадане следва да установи реалното осъществяване на доставките, което в случая не е сторено. За част от доставките са представени само счетоводни документи, а за „ЕКО КЕРАМИК“ ООД липсват дори такива.</w:t>
        <w:tab/>
        <w:br/>
        <w:tab/>
        <w:t xml:space="preserve">Настоящият състав напълно споделя изводите на първоинстанционния съд, във връзка с издадените фактури от „ЕКО КЕРАМИК“ ЕООД. По делото не са налични издадените фактури от доставчика, поради което не са изпълнени условията на чл. 71, т. 1 ЗДДС и на ревизираното лице правилно не е признато право на данъчен кредит във връзка с тези доставки.</w:t>
        <w:tab/>
        <w:br/>
        <w:tab/>
        <w:t xml:space="preserve">Като е достигнал до извод за законосъобразност на оспорения ревизионен акт, първоинстанционният съд е постановил правилно решение, което следва да бъде оставено в сила.</w:t>
        <w:tab/>
        <w:br/>
        <w:tab/>
        <w:t xml:space="preserve">С оглед изхода на спора в полза на ответника следва да бъде присъдено юрисконсултско възнаграждение в размер на 7 556.33лв., определено на основание чл. 8, ал. 1, във връзка с чл. 7, ал. 2, т. 4 от Наредба № 1 от 9.07.2004 г. за минималните размери на адвокатските възнаграждения.</w:t>
        <w:tab/>
        <w:br/>
        <w:tab/>
        <w:t xml:space="preserve">Мотивиран така и на основание чл. 221, ал. 2 от АПК, Върховен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4106 от 20.06.2022г., поставено по адм. дело № 3667/2020г. по описа на Административен съд – София-град.</w:t>
        <w:tab/>
        <w:br/>
        <w:tab/>
        <w:t xml:space="preserve">ОСЪЖДА „МР ГРУП 81“ ЕООД, [ЕИК], да заплати на Национална агенция за приходите, разноски по делото в размер на 7 556.33 (седем хиляди пет стотин петдесет и шест лева и тридесет и три стотинки) лева,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