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№12517/14.12.2023 по адм. д. №10015/2022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12517 София, 14.12.2023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ВИОЛЕТА ГЛАВИНОВА Членове: МАРИЯ НИКОЛОВАМИРЕЛА ГЕОРГИЕВА при секретар и с участието на прокурора изслуша докладваното от председателя ВИОЛЕТА ГЛАВИНОВА по административно дело № 10015/2022 г.</w:t>
        <w:tab/>
        <w:br/>
        <w:tab/>
        <w:t xml:space="preserve">Производството е по реда на чл. 248, ал. 1 от Гражданския процесуален кодекс (ГПК), във вр. чл. 144 от Административнопроцесуалния кодекс (АПК).</w:t>
        <w:tab/>
        <w:br/>
        <w:tab/>
        <w:t xml:space="preserve">Образувано е по молба на И. Узунов чрез адв. Радулов с искане за присъждане на разноски по адм. д. № 10015/2022г. по описа на Върховния административен съд (ВАС), тричленен състав на пето отделение. Молбата е в срок и е допустима.</w:t>
        <w:tab/>
        <w:br/>
        <w:tab/>
        <w:t xml:space="preserve">С решение № 8561/12.09.2023г., постановено по адм. д. № 10015/2022г. по описа на ВАС, е оставено в сила решение № 4903 от 15.07.2022 г., постановено по адм. дело № 3765/2022 г. по описа на Административен съд София - град (АССГ), с което е: отхвърлена жалбата на Главна дирекция „Изпъълнение на наказанията“ (ГДИН) срещу Решение № ППН-01- 862/2020 от 16.03.2022 г. на Комисията за защита на личните данни (КЗЛД) в частта му по т. 2, с която е обявена за основателна жалба на И. Узунов срещу ГДИН за извършено нарушение на чл. 5, 1, б. „а“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данните, ОРЗД, Регламент (ЕС) 2016/679, Регламента); и е изменена т. 3 от Решението на Комисията, с която на основание чл. 83, 5, б. „а“ от Регламента на Главна дирекция „Изпълнение на наказанията“ е наложена имуществена санкция, като последната от 5000 лева е намалена на 1000 лева; ГДИН е осъдена да заплати на КЗЛД разноски за първоинстанционното производство в размер на 500 лева, на И. Узунов разноски в размер на 500 лева.</w:t>
        <w:tab/>
        <w:br/>
        <w:tab/>
        <w:t xml:space="preserve">Искането за допълване на определението е направено своевременно, представени са доказателства за заплатеното възнаграждение за един адвокат в размер на 1200 лв. Посочената сума е претендирана от И. Узунов чрез адв. Радулов с представеното писмено становище в касационното производство. Настоящият тричленен състав на ВАС, пето отделение, намира, че искането е основателно и решението следва да бъде допълнено като Главна дирекция „Изпълнение на наказанията“ бъде осъдена да заплати на И. Узунов разноски по делото в размер на 1200 (хиляда и двеста) лева, представляващи възнаграждение за един адвокат.</w:t>
        <w:tab/>
        <w:br/>
        <w:tab/>
        <w:t xml:space="preserve">По изложените съображения, Върховният административен съд, тричленен състав на пето отделение ОПРЕДЕЛИ:</w:t>
        <w:tab/>
        <w:br/>
        <w:tab/>
        <w:t xml:space="preserve">ОСЪЖДА Главна дирекция „Изпълнение на наказанията“ към Министерство на правосъдието да заплати на И. Узунов, чрез адв. Радулов разноски по делото в размер на 1200 (хиляда и двеста) лева, представляващи възнаграждение за един адвокат. Определението е окончателно. Вярно с оригинала, Председател: /п/ ВИОЛЕТА ГЛАВИНОВА секретар: 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