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№1869/20.02.2023 по адм. д. №10023/2022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1869 София, 20.02.2023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ГЕОРГИ КОЛЕВ Членове: СЕВДАЛИНА ЧЕРВЕНКОВАСТЕФКА КЕМАЛОВА при секретар и с участието на прокурора изслуша докладваното от председателя ГЕОРГИ КОЛЕВ по административно дело № 10023 / 2022 г. Производството е по чл. 208 и следващите АПК.</w:t>
        <w:tab/>
        <w:br/>
        <w:tab/>
        <w:t xml:space="preserve">Образувано е по касационна жалба на „Офис сгради“ ЕООД чрез адвокат Ц. Димитрова, срещу решение № 3684/02.06.2022 г. по адм. д. № 10543/2021 г. на Административен съд София-град. Счита обжалваното решение за недопустимо, алтернативно – за неправилно и претендира отмяната му.</w:t>
        <w:tab/>
        <w:br/>
        <w:tab/>
        <w:t xml:space="preserve">Ответникът по касационната жалба Столичен инспекторат към Столична община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недопустимост на касационната жалба и алтернативно - за неоснователност.</w:t>
        <w:tab/>
        <w:br/>
        <w:tab/>
        <w:t xml:space="preserve">Касационната жалба е подадена в срок, но е процесуално недопустима за разглеждане при следните съображения:</w:t>
        <w:tab/>
        <w:br/>
        <w:tab/>
        <w:t xml:space="preserve">С обжалваното решение съдът е отхвърлил жалбата на „Офис сгради“ ЕООД против действията по премахване на 4 бр. предпазни ограждения - антипаркингови елементи, поставени от дружеството на адрес: гр. София, [улица], които действия са обективирани в констативен протокол № КП-21-0055970/ 30.09.2021г. В случая констативния протокол е действие на орган в рамките на изпълнителното производство. Защитата срещу него се осъществява в рамките на едноинстанционно производство, като разпоредбата на чл. 298, ал. 4 АПК изрично постановява окончателност на съдебното първоинстанционно решение. Поради това същото е изключено от касационен контрол и е пречка за разглеждане на касационната жалба по същество.</w:t>
        <w:tab/>
        <w:br/>
        <w:tab/>
        <w:t xml:space="preserve">Неоснователен е доводът на касатора, че производството е следвало да се проведе по реда на чл. 145 от АПК.</w:t>
        <w:tab/>
        <w:br/>
        <w:tab/>
        <w:t xml:space="preserve">Обжалваните действия на органа, обективирани в констативния протокол не са индивидуален административен акт по смисъла на чл. 21, ал.1 АПК и защитата срещу него не е по реда на чл. 145 и сл. АПК, както неправилно твърди жалбоподателя.</w:t>
        <w:tab/>
        <w:br/>
        <w:tab/>
        <w:t xml:space="preserve">В жалбата, при условията на евентуалност е посочено да се счита като искане за отмяна на влязло в сила решение, но настоящата инстанция следва да посочи, че отмяната по чл. 237 АПК е извън инстанционен способ за защита и не може да бъде разгледано в касационното производство, което е по реда на чл. 208 и следващите от АПК.</w:t>
        <w:tab/>
        <w:br/>
        <w:tab/>
        <w:t xml:space="preserve">Воден от горното, Върховният административен съд, второ отделение ОПРЕДЕЛИ:</w:t>
        <w:tab/>
        <w:br/>
        <w:tab/>
        <w:t xml:space="preserve">ОТМЕНЯ определението за даване ход по същество, постановено в открито съдебно заседание.</w:t>
        <w:tab/>
        <w:br/>
        <w:tab/>
        <w:t xml:space="preserve">ОСТАВЯ БЕЗ РАЗГЛЕЖДАНЕ касационната жалба на „Офис сгради“ ЕООД чрез адвокат Ц. Димитрова, срещу решение № 3684/02.06.2022 г. по адм. д. № 10543/2021 г. на Административен съд София-град.</w:t>
        <w:tab/>
        <w:br/>
        <w:tab/>
        <w:t xml:space="preserve">ПРЕКРАТЯВА производството по адм. д. № 10023/2022 г. по описа на Върховния административен съд.</w:t>
        <w:tab/>
        <w:br/>
        <w:tab/>
        <w:t xml:space="preserve">Определението за прекратяване може да се обжалва с частна жалба пред петчленен състав на Върховния административен съд в 7-дневен срок от съобщаването му.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