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№2694/14.03.2023 по адм. д. №10091/2022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2694 София, 14.03.2023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февруари две хиляди и двадесет и трета година в състав: Председател: СЕВДАЛИНА ЧЕРВЕНКОВА Членове: СТЕФКА КЕМАЛОВАЯВОР КОЛЕВ при секретар Антоанета Стоилова и с участието на прокурора Илиана Стойкова изслуша докладваното от съдията Стефка Кемалова по административно дело № 10091 / 2022 г.</w:t>
        <w:tab/>
        <w:br/>
        <w:tab/>
        <w:t xml:space="preserve">Производството е по реда на чл. 208 и следващите от АПК.</w:t>
        <w:tab/>
        <w:br/>
        <w:tab/>
        <w:t xml:space="preserve">Образувано е по касационна жалба на Общински съвет – Казанлък против Решение № 211/18.05.2022 г., постановено по административно дело № 52/2022 г. по описа на Административен съд – Стара Загора, с което по жалба на „Кей Джи Казанлък“ ООД, е отменено Решение № 584/20.12.2021 г. по протокол № 31 на Общински съвет – Казанлък, и преписката е изпратена на Кмета на Община Казанлък за продължаване на конкурсната процедура.</w:t>
        <w:tab/>
        <w:br/>
        <w:tab/>
        <w:t xml:space="preserve">В касационната жалба се съдържат доводи за неправилност на съдебното решение - постановено в нарушение на материалния закон, като се оспорват възприетите от съда правни изводи, мотивирали го да отмени решението на Общински съвет – Казанлък.</w:t>
        <w:tab/>
        <w:br/>
        <w:tab/>
        <w:t xml:space="preserve">Ответната страна - „Кей Джи Казанлък“ ООД посредством писмен отговор, изготвен от адвокат А. Станчева оспорва касационната жалба и моли да бъде оставена без уважение, както и претендира разноски за адвокатско възнаграждение.</w:t>
        <w:tab/>
        <w:br/>
        <w:tab/>
        <w:t xml:space="preserve">„ВТС Груп“ ООД, редовно призован, не изпраща представител и не взема становище по спора.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отделение, намира касационната жалба за процесуално допустима, като подадена в срок и от надлежна страна. Разгледана по същество, жалбата е неоснователна.</w:t>
        <w:tab/>
        <w:br/>
        <w:tab/>
        <w:t xml:space="preserve">Процесното решение на Общински съвет – Казанлък е прието на основание чл. 99, т. 1 АПК, като с него е отменено предходно Решение № 519/30.09.2021 г. на общинския съвет, откриващо публично оповестен конкурс за учредяване право на строеж за построяване на 52 броя надземни гаражни клетки в поземлен имот – частна общинска собственост, конкурсът е прекратен и е разпоредено депозитните вноски и разходите за тръжна документация да бъдат възстановени на кандидатите. Оферти за участие в конкурса са подали двете ответни дружества, като конкурсната комисия разгледала офертите е класирала на първо място „Кей Джи Казанлък“ ООД. След като е получил и утвърдил протокола за извършеното класиране, Кметът на Община Казанлък е внесъл предложение за отмяна на решението, с което е открит конкурсът и неговото прекратяване, което предложение е било възприето и гласувано от общинския съвет. Като мотив за това е посочил, че след преглед на документацията е установил, че един от критериите за оценка на офертите „Срок за извършване на благоустрояване и озеленяване по т. 2 – не по-дълъг от пет месеца, след издаване на удостоверение за въвеждане в експлоатация на гаражите“, е определен в противоречие с чл. 178, ал. 3, т. 2 ЗУТ и е реално неизпълним от участниците, тъй като озеленяването и облагородяването са необходим елемент от строителния процес, който позволява въвеждането на обекта в експлоатация и същото не може да се изпълнява след това. Това именно са мотивите, с които общинският съвет е приел оспореното решение.</w:t>
        <w:tab/>
        <w:br/>
        <w:tab/>
        <w:t xml:space="preserve">След като е извършил цялостна проверка за законосъобразност на оспореното решение, първостепенният съд го е отменил поради допуснати съществени административнопроизводствени нарушения и поради противоречието му с материалния закон.</w:t>
        <w:tab/>
        <w:br/>
        <w:tab/>
        <w:t xml:space="preserve">Касационният съд споделя вторият мотив, възприет от Административен съд – Стара Загора за незаконосъобразност на оспореното пред него решение, като постановено в нарушение на материалния закон и по-конкретно при отсъствие на хипотезата по чл. 99, т. 1 АПК. Редът за възобновяване на производство по издаване на индивидуален административен акт е извънреден и приложим единствено в изчерпателно изброените в закона случаи. В конкретния казус, административният орган е възобновил производството и е отменил свой влязъл в сила акт, на първото основание по чл. 99 АПК – поради съществено нарушаване на изискване за неговата законосъобразност, като е приел, че един от критериите за оценка на офертите в открития конкурс е определен в противоречие с чл. 178, ал. 3, т. 2 ЗУТ и е реално неизпълним от участниците. Разпоредбата на чл. 178, ал. 3, т. 2 ЗУТ гласи, че строежите не се въвеждат в експлоатация, когато не са извършени мероприятията, предвидени в част "Вертикална планировка" и не е реализирано озеленяване по одобрения проект.</w:t>
        <w:tab/>
        <w:br/>
        <w:tab/>
        <w:t xml:space="preserve">Решаващият мотив на административния орган в изложения по-горе смисъл е опроверган посредством заключението на вещото лице по съдебно-техническата експертиза, което правилно е ценено от съда като обективно, компетентно и неоспорено от страните. Установено е, че в процесния поземлен имот има налично озеленяване, което изпълнява изискванията на действащия устройствен план за минимум 20 % озеленена площ. Вещото лице е заключило, че заложените условия в конкурса могат да бъдат изпълнени, без да се нарушат изискванията на чл. 178, ал. 3 ЗУТ, като в инвестиционния проект мероприятията по част „Вертикална планировка“ и „Паркоустрояване и благоустрояване“ бъдат заложени в отделни етапи. По този начин етап „Гаражи“ може да бъде въведен в експлоатация самостоятелно и условието за това е да се докаже процентът озеленяване, което е изпълнимо поради съществуващото в имота такова.</w:t>
        <w:tab/>
        <w:br/>
        <w:tab/>
        <w:t xml:space="preserve">Следователно, правилен е изводът на съда за отсъствие на условието по чл. 99, т. 1 АПК, което обуславя материална незаконосъобразност на оспореното решение.</w:t>
        <w:tab/>
        <w:br/>
        <w:tab/>
        <w:t xml:space="preserve">Обжалваният съдебен акт е постановен при правилно приложение на материалния закон, поради което следва да бъде оставен в сила.</w:t>
        <w:tab/>
        <w:br/>
        <w:tab/>
        <w:t xml:space="preserve">При този изход на спора, в полза на ответната страна „Кей Джи Казанлък“ ООД следва да се присъдят сторените разноски, които са в доказан размер от 1500 лева.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211/18.05.2022 г., постановено по административно дело № 52/2022 г. по описа на Административен съд – Стара Загора.</w:t>
        <w:tab/>
        <w:br/>
        <w:tab/>
        <w:t xml:space="preserve">ОСЪЖДА Община Казанлък да заплати в полза на „Кей Джи Казанлък“ ООД, [ЕИК], съдебно-деловодни разноски в размер на 1500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