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№333/13.07.2022 по гр. д. №2/2022 на ВКС, ГК, II г.о., докладвано от съдия Снежанка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333</w:t>
        <w:tab/>
        <w:br/>
        <w:tab/>
        <w:t xml:space="preserve"/>
        <w:tab/>
        <w:br/>
        <w:tab/>
        <w:t xml:space="preserve">гр. София, 13.07.2022 год.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девети май през две хиляди двадесет и втора година, в състав:</w:t>
        <w:tab/>
        <w:br/>
        <w:tab/>
        <w:t xml:space="preserve"/>
        <w:tab/>
        <w:br/>
        <w:tab/>
        <w:t xml:space="preserve">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 СОНЯ НАЙДЕНОВА</w:t>
        <w:tab/>
        <w:br/>
        <w:tab/>
        <w:t xml:space="preserve"/>
        <w:tab/>
        <w:br/>
        <w:tab/>
        <w:t xml:space="preserve">като изслуша докладваното от съдията Николова гр. д. № 2/2022 год. по описа на ВКС, II г. о.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288, вр. с чл. 280, ал. 1 и ал. 2 ГПК.</w:t>
        <w:tab/>
        <w:br/>
        <w:tab/>
        <w:t xml:space="preserve"/>
        <w:tab/>
        <w:br/>
        <w:tab/>
        <w:t xml:space="preserve">Образувано е по касационна жалба на „Топлофикация София“ ЕАД, представлявано от гл. юрисконсулт Д. Д., срещу решение № 265009 от 23.07.2021 год. по в. гр. д. № 6708/2018 год. на Софийски градски съд. С него се отменя частично първоинстанционното решение № 317229 от 18.01.2018 год. по гр. д. № 15843/2017 год. на Софийски районен съд в частта по предявения от М. И. Ж.-В. иск с правно основание чл. 59 ЗЗД за сумата 217,44 лева, до който размер съдът е приел за основателна претенцията за заплащане на обезщетение за ползването от ответното дружество на 115808/173055 ид. части от 50 кв. м., които попадат в югозападната част на собствения недвижим имот в [населено място], за периода 14.11.2013 год. – 14.03.2017 год. В отхвърлителната му част, за разликата от посочения до претендирания общ размер от 5 000 лева, решението на първоинстанционния съд е потвърдено. Последното е потвърдено и в частта му, с която се уважа искът по чл. 109 ЗС за осъждане на ответното дружество да премахне изградените и ползвани от него енергийни обекти в процесния имот. </w:t>
        <w:tab/>
        <w:br/>
        <w:tab/>
        <w:t xml:space="preserve"/>
        <w:tab/>
        <w:br/>
        <w:tab/>
        <w:t xml:space="preserve">Касаторът не е доволен от въззивното решение в частите му, с които се уважават предявените искове. Намира изводите на въззивния съд за незаконосъобразни, като се позовава на касационните отменителни основания по чл. 281, т. 3 ГПК. В условията на евентуалност прави възражение за прекомерност на претендирания от насрещната страна адвокатски хонорар.</w:t>
        <w:tab/>
        <w:br/>
        <w:tab/>
        <w:t xml:space="preserve"/>
        <w:tab/>
        <w:br/>
        <w:tab/>
        <w:t xml:space="preserve">В изложение към жалбата поддържа, че решението е очевидно неправилно по смисъла на чл. 280, ал. 2 ГПК. Отделно от това се позовава на предпоставките по чл. 280, ал. 1, т. 3 ГПК за допускане на касационното обжалване. Соченото основание обосновава с твърдението за необходимост от произнасяне по „материалноправен въпрос, свързан с непълнота на правната уредба, конкретно разпоредбата на чл. 109 ЗС, вр. чл. 59 ЗЕЕЕ /отм./ и чл. 59 ЗЗД, както и за неправилното тълкуване, с оглед отстраняването или изясняването на тази непълнота по пътя на правилното тълкуване на закона“. </w:t>
        <w:tab/>
        <w:br/>
        <w:tab/>
        <w:t xml:space="preserve"/>
        <w:tab/>
        <w:br/>
        <w:tab/>
        <w:t xml:space="preserve">Ответницата по касация М. И. Ж.-В. оспорва жалбата по съображения за неоснователност, както и липса на предпоставки за допускане на касационното обжалване по смисъла на чл. 280, ал. 1 и 2 ГПК. Претендира сторените разноски за адвокатска защита пред касационната инстанция. </w:t>
        <w:tab/>
        <w:br/>
        <w:tab/>
        <w:t xml:space="preserve"/>
        <w:tab/>
        <w:br/>
        <w:tab/>
        <w:t xml:space="preserve">Върховният касационен съд, Гражданска колегия, Второ отделение, като взе предвид изложените основания за допускане на касационно обжалване и като провери данните по делото, констатира следното: </w:t>
        <w:tab/>
        <w:br/>
        <w:tab/>
        <w:t xml:space="preserve"/>
        <w:tab/>
        <w:br/>
        <w:tab/>
        <w:t xml:space="preserve">Касационната жалба е допустима и редовна като подадена в законоустановения срок и от процесуално легитимирано лице срещу подлежащ на обжалване акт на въззивен съд, който не попада в изключенията на чл. 280, ал. 3 ГПК.</w:t>
        <w:tab/>
        <w:br/>
        <w:tab/>
        <w:t xml:space="preserve"/>
        <w:tab/>
        <w:br/>
        <w:tab/>
        <w:t xml:space="preserve">Релевираните предпоставки по чл. 280, ал. 1, т. 3, както и ал. 2, предл. 3 ГПК за допускане на обжалваното решение до касационен контрол не се обосновават поради следните съображения:</w:t>
        <w:tab/>
        <w:br/>
        <w:tab/>
        <w:t xml:space="preserve"/>
        <w:tab/>
        <w:br/>
        <w:tab/>
        <w:t xml:space="preserve">За да постанови решение, състав на Софийски градски съд приема за безспорно установено, че ищцата е собственик на 115808/173055 ид. части от процесния недвижим имот. В последния са разположени ревизионна шахта на ответника с диаметър 1.20 м. и под земята - два броя тръби с допълнителна изолация с дължина от 18 метра, като точното им местоположение в югозападната част на процесния имот е отразено в заключенията на приетите по делото съдебно-технически експертизи. Заетата от тях площ е около 50 кв. м. с включени сервитутни отстояния. </w:t>
        <w:tab/>
        <w:br/>
        <w:tab/>
        <w:t xml:space="preserve"/>
        <w:tab/>
        <w:br/>
        <w:tab/>
        <w:t xml:space="preserve">Съгласно мотивите към решението, правомерността тези съоръжения да бъдат разположени и държани от ответника в процесния имот е обусловена от наличието на надлежно и валидно учреден сервитут. Ответникът не е доказал същите да са изградени преди 1999 год. и като последица от това върху тях да е учреден в полза на ответника сервитут по силата на самия закон от момента на влизането му в сила и без заплащане на обезщетение – чл. 60, ал. 2, т. 1 ЗЕЕЕ /отм./. В случаите на изграждане на съоръженията след влизане в сила на този закон е необходимо да е била проведена процедура по отреждане на терена и да е изплатено еднократното обезщетение /чл. 60, ал. 3 ЗЕЕЕ - отм./. Съответно, при действието на чл. 64, ал. 4 ЗЕ – да има влязъл в сила подробен устройствен план за определяне размера и местоположението на сервитутната зона, както и да е изплатено или внесено еднократно обезщетение. Доколкото няма данни да е реализиран някой от посочените фактически състави, въззивният съд приема, че изградените от ответника и ползвани от него енергийни обекти в процесния имот са в нарушение на закона, т. е. - без правно основание. Като последица от това, ответникът следва да бъде осъден да премахне тези съоръжения, на основание чл. 109 ЗС, както и да заплати обезщетение за неоснователното ползване на процесните 50 кв. м. от площта на имота. С оглед цената на иска по чл. 59 ЗЗД в размер на сумата от 5 000 лв. за исковия период въззивното решение в тази му част не подлежи на касационно обжалване, съгласно чл. 280, ал. 3, т. 1 ГПК. </w:t>
        <w:tab/>
        <w:br/>
        <w:tab/>
        <w:t xml:space="preserve"/>
        <w:tab/>
        <w:br/>
        <w:tab/>
        <w:t xml:space="preserve">С така приетото съдът се е произнесъл в съответствие с установената съдебна практика по разрешаването на идентични правни спорове, поради което доводите на касатора за наличието на очевидна неправилност по смисъла на чл. 280, ал. 2 ГПК не могат да бъдат споделени. По аргумент от разпоредбата на чл. 60, ал. 2, т. 1 ЗЕЕЕ /отм./ сервитутно право възниква директно по силата на закона и без заплащане на обезщетение само по отношение на съществуващите /заварени от влизане в сила на закона/ енергийни обекти. За учредяването на сервитутно право на нови енергийни обекти е предвидено енергийното предприятие да заплаща на собственика еднократно обезщетение - чл. 60, ал. 3 ЗЕЕЕ /отм./. Плащането на предвиденото обезщетение за упражняване на сервитута от енергийното предприятие е предпоставка за неговото възникване. Когато предвидената процедура в закона не е реализирана, правоотношенията между страните следва да се уредят по общия ред за недопустимост на неоснователното обогатяване /в този смисъл решение № 237 от 09.04.2009 год. на ВКС по гр. д. № 621/2008 год., III г. о. и решение № 119 от 22.03.2011 год. на ВКС по гр. д. № 625/2010 год., IV г. о./. С оглед на това въззивното решение е логично и обосновано спрямо установените фактически обстоятелства. Не се констатира законът да е приложен в неговия обратен смисъл или да е приложена несъществуваща или отменена правна норма, нито обжалваното решение се явява явно необосновано, вследствие допуснати нарушения на основни съдопроизводствени правила или на правилата на формалната логика.</w:t>
        <w:tab/>
        <w:br/>
        <w:tab/>
        <w:t xml:space="preserve"/>
        <w:tab/>
        <w:br/>
        <w:tab/>
        <w:t xml:space="preserve">Доколкото може да се приеме, че е удовлетворено изискването за ясна и точна формулировка на правния въпрос от значение за изхода по конкретното дело, разрешен в обжалваното решение, съобразно възприетите указания в т. 1 на ТР № 1 от 19.02.2010 год. на ВКС по тълк. д. № 1/2009 год., ОСГТК, по отношение на същия не се обосновава наличието на предпоставките по чл. 280, ал. 1, т. 3 ГПК. Видно от изложеното, Върховният касационен съд се е произнасял по идентични правни спорове, като е даден отговор на въпроса за предпоставките за надлежно учредяване на сервитутно право за изграждане на енергийни обекти. Настоящият съдебен състав споделя изложеното тълкуване на закона и намира, че не са налице основания за промяна на създадената поради неточно тълкуване съдебна практика, или за осъвременяване на тълкуването с оглед изменения в законодателството и обществените условия. По тези съображения касационно обжалване по поставения въпрос не може да бъде допуснато в приложното поле на чл. 280, ал. 1, т. 3 ГПК.</w:t>
        <w:tab/>
        <w:br/>
        <w:tab/>
        <w:t xml:space="preserve"/>
        <w:tab/>
        <w:br/>
        <w:tab/>
        <w:t xml:space="preserve">При този изход на делото ответницата по касация има право на сторените от нея разноски за адвокатска защита пред настоящата инстанция, съобразно представения договор за правни услуги от 03.11.2021 год. В последния е отразено, че договореното възнаграждение в размер на 600 лева е заплатено в брой в деня на подписване на договора. Възражението на касатора за прекомерност на така договореното адвокатско възнаграждение е неоснователно и следва да се остави без уважение. Правото на разноски по делото е имуществено право на страната, която е постигнала позитивен правен резултат в рамките на спора по същество, респ. при обжалване пред съответната съдебна инстанция. В конкретния случай, заплатеното възнаграждение в размер на 600 лв. не се явява прекомерно с оглед дадените критерии в т. 3 от ТР № 6/2012 г. на ОСГТК на ВКС, тъй като е съобразено с фактическата и правна сложност на делото и положените усилия от процесуалния представител на страната. </w:t>
        <w:tab/>
        <w:br/>
        <w:tab/>
        <w:t xml:space="preserve"/>
        <w:tab/>
        <w:br/>
        <w:tab/>
        <w:t xml:space="preserve">Водим от горното и на основание чл. 288 ГПК, настоящият състав на ВКС, ІІ г. о.,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 касационно обжалване на въззивното решение № 265009 от 23.07.2021 год. по в. гр. д. № 6708/2018 год. на Софийски градски съд в обжалваемата му част по иска по чл. 109 ЗС по постъпилата срещу него касационна жалба на „Топлофикация София“ ЕАД.</w:t>
        <w:tab/>
        <w:br/>
        <w:tab/>
        <w:t xml:space="preserve"/>
        <w:tab/>
        <w:br/>
        <w:tab/>
        <w:t xml:space="preserve">Оставя без разглеждане касационната жалба на „Топлофикация София“ ЕАД в останалата й част срещу горното въззивно решение – по иска по чл. 59 ЗЗД, като процесуално недопустима и прекратява производството по делото в тази му част.</w:t>
        <w:tab/>
        <w:br/>
        <w:tab/>
        <w:t xml:space="preserve"/>
        <w:tab/>
        <w:br/>
        <w:tab/>
        <w:t xml:space="preserve">В тази част определението може да се обжалва с частна жалба пред друг състав на ВКС в едноседмичен срок от съобщаването му на касатора.</w:t>
        <w:tab/>
        <w:br/>
        <w:tab/>
        <w:t xml:space="preserve"/>
        <w:tab/>
        <w:br/>
        <w:tab/>
        <w:t xml:space="preserve">ОСЪЖДА „Топлофикация София“ ЕАД с ЕИК 831609046 да заплати на М. И. Ж.-В. с ЕГН [ЕГН] сумата 600 /шестстотин/ лева, представляваща сторени от нея разноски.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