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№125/13.07.2022 по гр. д. №742/2022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125 София, 13.07.2022 г. В И М Е Т О Н А Н А Р О Д А Върховният касационен съд на Република България, гражданска колегия, Второ отделение, в закрито заседание на седми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 като изслуша докладваното от съдията Донкова гр. д. № 742/2022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288 вр. чл. 280 ГПК.</w:t>
        <w:tab/>
        <w:br/>
        <w:tab/>
        <w:t xml:space="preserve"/>
        <w:tab/>
        <w:br/>
        <w:tab/>
        <w:t xml:space="preserve"> Образувано е по касационна жалба, подадена от адв. Р. Х., като пълномощник на Е. К. М., Г. С. С. и Г. Ц. Г., срещу въззивно решение № 59 от 19.11.2021 г. по в. гр. д. № 151/2021 г. на Окръжен съд - Кърджали, в частта, с която е потвърдено първоинстанционното решение. </w:t>
        <w:tab/>
        <w:br/>
        <w:tab/>
        <w:t xml:space="preserve"/>
        <w:tab/>
        <w:br/>
        <w:tab/>
        <w:t xml:space="preserve"> Касационната жалба е подадена в срока по чл. 283 ГПК и към нея има приложение по чл. 284, ал. 3, т. 1 ГПК с поддържани основания за допускане на касационно обжалване по чл. 280, ал. 1, т. 1 и т. 3 и чл. 280, ал. 2, изр. 3 ГПК, поради което е допустима. Изложени са доводи за недопустимост на обжалваното решение, в частта, с която е потвърдено първоинстанционното решение за отмяна на констативен нотариален акт. </w:t>
        <w:tab/>
        <w:br/>
        <w:tab/>
        <w:t xml:space="preserve"/>
        <w:tab/>
        <w:br/>
        <w:tab/>
        <w:t xml:space="preserve"> Ответниците по касация Ф. Х. М., Н. И. Р. и В. И. М. са подали писмен отговор в срока по чл. 287, ал. 1 ГПК, в който са изразили становище, че не следва да се допуска касационно обжалване.</w:t>
        <w:tab/>
        <w:br/>
        <w:tab/>
        <w:t xml:space="preserve"/>
        <w:tab/>
        <w:br/>
        <w:tab/>
        <w:t xml:space="preserve"> При произнасяне по допускането на касационното обжалване, Върховният касационен съд на РБ, състав на Второ г. о., намира следното: </w:t>
        <w:tab/>
        <w:br/>
        <w:tab/>
        <w:t xml:space="preserve"/>
        <w:tab/>
        <w:br/>
        <w:tab/>
        <w:t xml:space="preserve"> В исковата молба ищците са изложили твърдения, че притежават 753/2146 ид. ч. от процесния имот, съставляващ имот пл. № * в кв. 6 по плана на [населено място], [община], област К., на основание наследство и давностно владение, като правото им е било удостоверено с констативен нотариален акт № 31/04.02.2021 г. Ответниците притежават също 753/2146 ид. ч. Претендирали са отричане на правото на ответниците за разликата над 753/2146 ид. ч. до 1100/2146 ид. ч. и искане за отмяна на нотариален акт № 19/30.10.2019 г. в тази част. </w:t>
        <w:tab/>
        <w:br/>
        <w:tab/>
        <w:t xml:space="preserve"/>
        <w:tab/>
        <w:br/>
        <w:tab/>
        <w:t xml:space="preserve"> Ответниците са оспорвали исковете. Възразили са, че правата, които притежават са в обема, удостоверен от издадения в тяхна полза констативен нотариален акт. Посочили са, че извършеното през 1988 г. дарение в полза на ищеца В. М., е нищожно поради невъзможен предмет. </w:t>
        <w:tab/>
        <w:br/>
        <w:tab/>
        <w:t xml:space="preserve"/>
        <w:tab/>
        <w:br/>
        <w:tab/>
        <w:t xml:space="preserve"> По делото е установено, че ишците са наследници по закон на И. М., а ответниците – на К. М. /наследодателите им И. и К. М. са братя/. Същите са били съсобственици на имот пл. № * в кв. 6 по плана на населеното място, записан по разписния лист към кадастралния план от 1977 г. на тяхно име. Видно от удостоверение на [община], по регулационния план, одобрен със заповед № 1081/19.12.1977 г., за него са отредени парцели *, * и *, като част от имота попада в улици. Дворищната и уличната регулация не са приложени. </w:t>
        <w:tab/>
        <w:br/>
        <w:tab/>
        <w:t xml:space="preserve"/>
        <w:tab/>
        <w:br/>
        <w:tab/>
        <w:t xml:space="preserve"> С нотариален акт № 71/23.08.1988 г. И. и К. М. са признати за собственици, на основание давностно владение на парцел *, с площ 640 кв. м., незастроен, който са дарили на ищеца В. М.. </w:t>
        <w:tab/>
        <w:br/>
        <w:tab/>
        <w:t xml:space="preserve"/>
        <w:tab/>
        <w:br/>
        <w:tab/>
        <w:t xml:space="preserve"> С констативен нотариален акт № 31/04.02.2021 г. ищците Ф. Х. М., Н. И. Р. и В. И. М. са признати за собственици на 753/2146 ид. ч. от процесния имот, целия с площ 2146 кв. м., както и на цялата построена в него североизточна половина от двуетажна масивна жилищна сграда, обособена като самостоятелно жилище със самостоятелен вход. Сградата попада в парцел *, като е построена преди 1950 г. В парцел * е построена нова жилищна сграда.</w:t>
        <w:tab/>
        <w:br/>
        <w:tab/>
        <w:t xml:space="preserve"/>
        <w:tab/>
        <w:br/>
        <w:tab/>
        <w:t xml:space="preserve"> С констативен нотариален акт № 19/30.10.2019 г. Е. К. М. и Т. К. Г. са признати за собственици на основание наследство и давностно владение, при равни права, на 1100/2200 ид. ч. от процесния имот, целия с площ 2200 кв. м., заедно с югозападната половина от сградата, обособена като самостоятелно жилище със самостоятелен вход от южната страна на сградата. </w:t>
        <w:tab/>
        <w:br/>
        <w:tab/>
        <w:t xml:space="preserve"/>
        <w:tab/>
        <w:br/>
        <w:tab/>
        <w:t xml:space="preserve"> От събраните гласни доказателства се установява, че дворното място е ползвано общо. В сградата в парцел * живеят Е. М. и Ф. М.. Има поставена ограда, започваща от югоизточния ръб на сградата към уличната регулационна линия. Реално са си разделили двора.</w:t>
        <w:tab/>
        <w:br/>
        <w:tab/>
        <w:t xml:space="preserve"/>
        <w:tab/>
        <w:br/>
        <w:tab/>
        <w:t xml:space="preserve"> С първоинстанционното решение e признато за установено, че ответниците не са собственици на 1100/2200 ид. ч. от процесния имот, а са собственици на 753/2146 ид. ч. На основание чл. 537, ал. 2 ГПК е отменен нотариален акт № 19/30.10.2019 г., в частта за разликата над притежаваните от тях 753/2146 ид. ч. С обжалваното въззивно решение е потвърдено първоинстанционното решение, в частта, с която предявените срещу касаторите искове са уважени, като е признато за установено по предявените от Ф. Х. М., Н. И. Р. и В. И. М. срещу Е. К. М., Г. С. С. и Г. Ц. Г. отрицателни установителни искове с правно основание чл. 124, ал. 1 ГПК, че ответниците не са собственици на 347/2146 ид. ч. от поземлен имот с пл. № * в кв. 6 по кадастралния план на [населено място], [община], с площ от 2146 кв. м., както и в частта, с която е отменен нотариален акт № 19/2019 г. Първоинстанционното решение е обезсилено в частта, с която исковете са уважени за разликата над 753/2146 ид. ч. до 1100/2200 ид. ч., както и в частта, с която ответниците са признати за собственици на 753/2146 ид. ч. </w:t>
        <w:tab/>
        <w:br/>
        <w:tab/>
        <w:t xml:space="preserve"/>
        <w:tab/>
        <w:br/>
        <w:tab/>
        <w:t xml:space="preserve"> За да приеме, че исковете са основателни в частта, с която е отречено правото на ответниците върху 347/2146 ид. ч. от процесния имот, въззивният съд е изложил съображения, че имот пл. сн. № * е бил съсобствен на наследодателите на страните. Ищецът В. М. е придобил валидно правото на собственост върху парцел *, с площ 640 кв. м. С влизане в сила на ЗУТ отчуждителното действие на влезлите в сила, но неприложени ДРП, е прекратено, поради което е възстановено регулационното положение преди приемането на плана по имотните граници. Процесният имот е бил съсобствен между В. М., притежаващ 640/2146 ид. ч., и наследодателите на страните /всеки от тях е имал по 753/2146 ид. ч./. След смъртта на И. М. през 2009 г. е възникнала съсобственост между неговите наследници по закон – ищците и К. М., а след смъртта на последния през 2014 г. притежаваните от него идеални части са преминали върху ответниците. Правото им на собственост неправилно е удостоверено за разликата над притежаваните от тях 753/2146 ид. ч. </w:t>
        <w:tab/>
        <w:br/>
        <w:tab/>
        <w:t xml:space="preserve"/>
        <w:tab/>
        <w:br/>
        <w:tab/>
        <w:t xml:space="preserve"> В изложението по чл. 284, ал. 3, т. 1 ГПК са поставени следните въпроси: 1. „приложима ли е презумпцията на чл. 69 ЗС в отношенията между страните и при произнасяне по въпроса за изтекла придобивна давност в полза на ищците“; 2. „допустимо ли е да се отменя нотариален акт, когато искът не е уважен, както и при обезсилване на решението по главния иск; 3. „може ли да се предявява самостоятелен иск по чл. 537, ал. 2 ГПК“. В подкрепа се посочва като съдебна практика тълкувателно решение № 3/29.11.2012 г. по т. д. № 3/2012 г. на ОСГК на ВКС, по т. д. № 4/2012 г., тълкувателно решение № 178/1986 г., решение № 172/11.07.2012 г. по гр. д. № 1157/2011 г. на ВКС, второ г. о., в противоречие с които е постановено обжалваното въззивно решение. Представена е и практика на въззивни съдилища. Очевидната неправилност е обоснована с липсата на разграничение между упражнявано владение при наследяването като общо правоприемство и придобивната давност. </w:t>
        <w:tab/>
        <w:br/>
        <w:tab/>
        <w:t xml:space="preserve"/>
        <w:tab/>
        <w:br/>
        <w:tab/>
        <w:t xml:space="preserve"> При преценка на предпоставките за допускане на касационно обжалване, съставът на ВКС, Второ г. о., съобрази следното:</w:t>
        <w:tab/>
        <w:br/>
        <w:tab/>
        <w:t xml:space="preserve"/>
        <w:tab/>
        <w:br/>
        <w:tab/>
        <w:t xml:space="preserve"> Релевантен за преценка наличието на правен интерес от предявените отрицателни установителни искове е въпросът дали съсобствениците могат да предявят такива искове за идеални части от имота, надхвърлящи собствените им идеални части. </w:t>
        <w:tab/>
        <w:br/>
        <w:tab/>
        <w:t xml:space="preserve"/>
        <w:tab/>
        <w:br/>
        <w:tab/>
        <w:t xml:space="preserve"> По въпроса „може ли съсобственик да предяви отрицателен установителен иск за собственост за идеални части от имота, надхвърлящи собствената му идеална част“, е налице противоречива практика на ВКС и е образувано тълкувателно дело № 3/2021 г. на ОСГК на ВКС, поради което настоящото производство следва да бъде спряно до постановяване на тълкувателно решение.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настоящото гр. д. № 742 по описа за 2022 г. на Върховния касационен съд на Република България, Второ гражданско отделение до постановяване на тълкувателно решение по т. д. № 3/2021 г. на ОСГК на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