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№309/12.07.2022 по ч. търг. д. №725/2022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309 [населено място], 12.07.2022 г.</w:t>
        <w:tab/>
        <w:br/>
        <w:tab/>
        <w:t xml:space="preserve"/>
        <w:tab/>
        <w:br/>
        <w:tab/>
        <w:t xml:space="preserve">ВЪРХОВЕН КАСАЦИОНЕН СЪД на Република България, Търговска колегия, Първо отделение, в закрито заседание на седми юли през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ч. т.д.№725 по описа за 2022г. и за да се произнесе, взе предвид следното:</w:t>
        <w:tab/>
        <w:br/>
        <w:tab/>
        <w:t xml:space="preserve"/>
        <w:tab/>
        <w:br/>
        <w:tab/>
        <w:t xml:space="preserve">Производството е по чл. 274 ал.2 изр.1 от ГПК.</w:t>
        <w:tab/>
        <w:br/>
        <w:tab/>
        <w:t xml:space="preserve"/>
        <w:tab/>
        <w:br/>
        <w:tab/>
        <w:t xml:space="preserve">Образувано е по частна жалба на „Инвестстрой“ ЕООД, [населено място], срещу разпореждане от 18.11.2021г. по т. д.№21/2021г. на Бургаски апелативен съд, с което е върната частната жалба, подадена от дружеството срещу разпореждане №100204 от 05.07.2021г. по същото дело.</w:t>
        <w:tab/>
        <w:br/>
        <w:tab/>
        <w:t xml:space="preserve"/>
        <w:tab/>
        <w:br/>
        <w:tab/>
        <w:t xml:space="preserve">Частният жалбоподател моли да се отмени атакуваното разпореждане и да се върне делото на апелативния съд за продължаване на действията по администрирането на частната му жалба. Излага съображения, че в определения му срок е изпълнил указанията на съда, като видно от представеното към частната жалба платежно нареждане е внесъл дължимата държавна такса в размер на 15 лева преди изтичане на дадения от съда едноседмичен срок. </w:t>
        <w:tab/>
        <w:br/>
        <w:tab/>
        <w:t xml:space="preserve"/>
        <w:tab/>
        <w:br/>
        <w:tab/>
        <w:t xml:space="preserve">Върховен касационен съд, Търговска колегия, Първо отделение, като прецени данните по делото и доводите на страната, приема следното:</w:t>
        <w:tab/>
        <w:br/>
        <w:tab/>
        <w:t xml:space="preserve"/>
        <w:tab/>
        <w:br/>
        <w:tab/>
        <w:t xml:space="preserve">Частната жалба е процесуално допустима - подадена е от надлежна страна в преклузивния срок по чл.275, ал.1 от ГПК срещу подлежащ на обжалване съдебен акт, като разгледана по същество е неоснователна.</w:t>
        <w:tab/>
        <w:br/>
        <w:tab/>
        <w:t xml:space="preserve"/>
        <w:tab/>
        <w:br/>
        <w:tab/>
        <w:t xml:space="preserve">На 19.08.2021г. „Инвестстрой“ ЕООД, [населено място], чрез управителя Ц. В., е депозирал частна жалба срещу разпореждане №100204 от 05.07.2021г. по т. д.№21/2021г. на Бургаски апелативен съд, 2 състав. С разпореждане №180223 по същото дело въззивният съд е указал на жалбоподателя в едноседмичен срок да отстрани нередовностите на жалбата, като представи документ за внесена по сметка на ВКС държавна такса в размер на 15 лева, в който да е вписан номерът на делото и съдът, постановил обжалвания акт. Съобщение за дадените указания е връчено на „Инвестстрой“ ЕООД, на 10.09.2021г., като с молба вх.№104043/20.09.2021г. жалбоподателят е представил платежно нареждане от 15.09.2021г., с което по сметка на ВКС е внесена държавна такса в размер на 15 лева, като в нареждането е посочен и номер на делото на Бургаския апелативен съд. С разпореждане от 28.09.2021г., след като е констатирал, че държавната такса е внесена по набирателната сметка на ВКС, а не по сметката за държавни такси, съдията - докладчик е оставил отново частната жалба без движение с указания в едноседмичен срок „да се представи оригинал или заверено „вярно с оригинала“ копие от бележка за внесена държавна такса в размер на 15 лева по сметка на ВКС IBAN:BG 78 BNBG 9661 3100 1781 01, като в основанието за плащане бъде вписано ч. т.д.№21/2021г. на Бургаски апелативен съд“. Съобщение за тези указания е връчено на дружеството чрез неговия управител Ц. В. на 08.11.2021г., като в призовката са указани неблагоприятните последици от неизпълнението. В определения едноседмичен срок за отстраняване нередовностите на жалбата не е представен нов вносен документ, като страната само е извършила заверка за вярност с оригинала на вече представеното в оригинал платежно нареждане. </w:t>
        <w:tab/>
        <w:br/>
        <w:tab/>
        <w:t xml:space="preserve"/>
        <w:tab/>
        <w:br/>
        <w:tab/>
        <w:t xml:space="preserve">Неправилното възприемане от страната на дадените от съда указания не я освобождава от неблагоприятните последици по чл.262 ал.2 т.2 от ГПК. В последователната си практика ВКС приема, че при нередовност на исковата молба, частна, въззивна или касационна жалба, съдът е длъжен да даде ясни и категорични указания на страната относно недостатъците, от които те са засегнати, както и срок за тяхното отстраняване, а когато нередовността се дължи на невнесена държавна такса, на подателя й следва да бъде изрично съобщен размерът и да представи по делото платежния документ, както и последиците от непредставянето му. Само при отклонение от посочените изисквания относно съдържанието на даваните от съда указания непредставянето на вносния документ не би съставлявало основание по чл.129, ал.3 ГПК за връщане на подадената частна жалба. В случая дадените указания са ясни и подробни, като на страната е посочено в какво се изразява нередовността на извършеното от нея процесуално действие и какви действия следва да предприеме за отстраняване на тази нередовност. Поради това правилно с обжалваното разпореждане от 18.11.2021г. по т. д.№21/2021г. Бургаски апелативен съд, ТО, е върнал частната жалба.</w:t>
        <w:tab/>
        <w:br/>
        <w:tab/>
        <w:t xml:space="preserve"/>
        <w:tab/>
        <w:br/>
        <w:tab/>
        <w:t xml:space="preserve"> Воден от горното, Върховен касационен съд, Търговска колегия, Първо отделение, на основание чл.274, ал. 2, изр.1 от ГПК</w:t>
        <w:tab/>
        <w:br/>
        <w:tab/>
        <w:t xml:space="preserve"/>
        <w:tab/>
        <w:br/>
        <w:tab/>
        <w:t xml:space="preserve"> О П Р Е Д Е Л И</w:t>
        <w:tab/>
        <w:br/>
        <w:tab/>
        <w:t xml:space="preserve"/>
        <w:tab/>
        <w:br/>
        <w:tab/>
        <w:t xml:space="preserve">ПОТВЪРЖДАВА разпореждане от 18.11.2021г. по т. д.№21/2021г. на Бургаски апелативен съд, ТО, за връщане на частната жалба, подадена от „Инвестстрой“ ЕООД, срещу разпореждане №100204 от 05.07.2021г. по същото дело.</w:t>
        <w:tab/>
        <w:br/>
        <w:tab/>
        <w:t xml:space="preserve"/>
        <w:tab/>
        <w:br/>
        <w:tab/>
        <w:t xml:space="preserve">ОПРЕДЕЛЕНИЕТО не подлежи на обжалване.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