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№5300/19.11.2025 по гр. д. №4302/2025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5300</w:t>
        <w:tab/>
        <w:br/>
        <w:tab/>
        <w:t xml:space="preserve"/>
        <w:tab/>
        <w:br/>
        <w:tab/>
        <w:t xml:space="preserve">гр. София, 19.11.2025 год.</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4302/2025 год. по описа на ВКС, II г. о. и за да се произнесе, взе предвид следното:</w:t>
        <w:tab/>
        <w:br/>
        <w:tab/>
        <w:t xml:space="preserve"/>
        <w:tab/>
        <w:br/>
        <w:tab/>
        <w:t xml:space="preserve">Производството е по чл. 303 ГПК.</w:t>
        <w:tab/>
        <w:br/>
        <w:tab/>
        <w:t xml:space="preserve"/>
        <w:tab/>
        <w:br/>
        <w:tab/>
        <w:t xml:space="preserve">Образувано е по молба на А. О. М. за отмяна на влязло в сила решение № 253 от 22.01.2025 год. на Варненския районен съд по ч. гр. д. № 14090/2024 год., с което на основание чл. 51, ал. 2 ЗН е постановено да се впише в особената книга за приемане и отказ от наследство при Варненския районен съд, че молителката е загубила правото си да приеме наследството, оставено от майка й Л. С. З., починала на 28.07.2024 год.</w:t>
        <w:tab/>
        <w:br/>
        <w:tab/>
        <w:t xml:space="preserve"/>
        <w:tab/>
        <w:br/>
        <w:tab/>
        <w:t xml:space="preserve">В молбата се поддържа предвиденото в чл. 303, ал. 1, т. 5 ГПК основание за отмяна, като молителката твърди, че не е била редовно призована в производството срещу нея, поради което и не е могла да участва в него. </w:t>
        <w:tab/>
        <w:br/>
        <w:tab/>
        <w:t xml:space="preserve"/>
        <w:tab/>
        <w:br/>
        <w:tab/>
        <w:t xml:space="preserve">Ответникът по молбата - „Банка ДСК“ АД не е взела становище по нея.</w:t>
        <w:tab/>
        <w:br/>
        <w:tab/>
        <w:t xml:space="preserve"/>
        <w:tab/>
        <w:br/>
        <w:tab/>
        <w:t xml:space="preserve">Върховният касационен съд, в настоящият си състав, като взе предвид данните по делото намира следното:</w:t>
        <w:tab/>
        <w:br/>
        <w:tab/>
        <w:t xml:space="preserve"/>
        <w:tab/>
        <w:br/>
        <w:tab/>
        <w:t xml:space="preserve">Производството по делото е образувано по молба на „Банка ДСК“ АД за определяне на срок по реда на чл. 51 ЗН по отношение наследниците на починалата на 28.07.2024 год. Л. С. З.. С допълнителна молба е уточнено искането на банката за определяне на срок по отношение на А. О. С., наследник на починалата, по отношение на която е постановено и решението от 22.01.2025 год. за вписване в особената книга по чл. 49, ал. 1 ЗН при районен съд – Варна, че ответницата, сега молител, е загубила правото да приеме оставеното от починалата наследство поради липса на изразена в дадения й срок воля, на основание чл. 51, ал. 2 ЗН. </w:t>
        <w:tab/>
        <w:br/>
        <w:tab/>
        <w:t xml:space="preserve"/>
        <w:tab/>
        <w:br/>
        <w:tab/>
        <w:t xml:space="preserve">По въпросите дали подлежи на отмяна на основание чл. 303 ГПК актът на районния съд по чл. 51, ал. 2 ЗН и дали подлежи на обжалване съдебният акт, с който съдът по реда на чл. 51 ЗН е разпоредил вписване в книгата по чл. 49 ЗН на изявлението на призования към наследяване за приемане или отказ от наследство, респективно, че правото му да приеме наследството е изгубено, ако не е отговорил в определения срок, по искане на председателя на Върховния касационен съд с оглед противоречива практика на ВКС е образувана тълкувателна процедура пред Общото събрание на Гражданската колегия на ВКС за приемане на тълкувателно решение – т. д. № 4/2024 год. ОСГК на ВКС.</w:t>
        <w:tab/>
        <w:br/>
        <w:tab/>
        <w:t xml:space="preserve"/>
        <w:tab/>
        <w:br/>
        <w:tab/>
        <w:t xml:space="preserve">Произнасянето по допустимостта на настоящата молба, съгласно чл. 307 ГПК, зависи от произнасянето по поставения пред ОСГК първи въпрос, поради което и настоящето производство следва да бъде спряно до приемане на тълкувателното решение по него, съгласно приетото в мотивите на т. 1 от ТР № 8 от 7.05.2014 год. по тълк. д. № 8/2013 год. на ОСГТК на ВКС. </w:t>
        <w:tab/>
        <w:br/>
        <w:tab/>
        <w:t xml:space="preserve"/>
        <w:tab/>
        <w:br/>
        <w:tab/>
        <w:t xml:space="preserve">Поради горните съображения и на основание чл. 292 ГПК, настоящият състав на ВКС, ІІ г. о. </w:t>
        <w:tab/>
        <w:br/>
        <w:tab/>
        <w:t xml:space="preserve"/>
        <w:tab/>
        <w:br/>
        <w:tab/>
        <w:t xml:space="preserve">ОПРЕДЕЛИ:</w:t>
        <w:tab/>
        <w:br/>
        <w:tab/>
        <w:t xml:space="preserve"/>
        <w:tab/>
        <w:br/>
        <w:tab/>
        <w:t xml:space="preserve">СПИРА производството по гр. д. № 4302/2025 год. на ВКС, ІІ г. о. до постановяване на тълкувателно решение от ОСГК на ВКС по поставения въпрос дали подлежи на отмяна на основание чл. 303 ГПК актът на районния съд по чл. 51, ал. 2 ЗН в искането на председателя на ВКС по образуваното т. д. № 4/2024 год. на ОСГК на ВКС.</w:t>
        <w:tab/>
        <w:br/>
        <w:tab/>
        <w:t xml:space="preserve"/>
        <w:tab/>
        <w:br/>
        <w:tab/>
        <w:t xml:space="preserve">Определението е окончателно.</w:t>
        <w:tab/>
        <w:br/>
        <w:tab/>
        <w:t xml:space="preserve"/>
        <w:tab/>
        <w:br/>
        <w:tab/>
        <w:t xml:space="preserve">Да се уведомят страните.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