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№261/08.07.2022 по гр. д. №607/2022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261</w:t>
        <w:tab/>
        <w:br/>
        <w:tab/>
        <w:t xml:space="preserve"/>
        <w:tab/>
        <w:br/>
        <w:tab/>
        <w:t xml:space="preserve"> София 08.07.2022г.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на шести юли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МАРИО ПЪРВАНОВ ЧЛЕНОВЕ : ИЛИЯНА ПАПАЗОВА</w:t>
        <w:tab/>
        <w:br/>
        <w:tab/>
        <w:t xml:space="preserve"/>
        <w:tab/>
        <w:br/>
        <w:tab/>
        <w:t xml:space="preserve"> МАЙЯ РУСЕВА</w:t>
        <w:tab/>
        <w:br/>
        <w:tab/>
        <w:t xml:space="preserve"/>
        <w:tab/>
        <w:br/>
        <w:tab/>
        <w:t xml:space="preserve">като изслуша докладваното от съдия Папазова гр. д.№ 607 по описа за 2022г. и за да се произнесе взе пред вид следното :</w:t>
        <w:tab/>
        <w:br/>
        <w:tab/>
        <w:t xml:space="preserve"/>
        <w:tab/>
        <w:br/>
        <w:tab/>
        <w:t xml:space="preserve"> Производството е с правно основание чл.248 ГПК.</w:t>
        <w:tab/>
        <w:br/>
        <w:tab/>
        <w:t xml:space="preserve"/>
        <w:tab/>
        <w:br/>
        <w:tab/>
        <w:t xml:space="preserve"> Постъпила е молба с вх.№ 4445 от 19.05.2022г., подадена от Е. Ц. Д., чрез процесуалния представител адвокат К., с искане за допълване на постановеният по делото акт: определение № 196 от 18.05.2022г., в частта му за разноските, с присъждане на сумата от 800лв., адвокатско възнаграждение.</w:t>
        <w:tab/>
        <w:br/>
        <w:tab/>
        <w:t xml:space="preserve"/>
        <w:tab/>
        <w:br/>
        <w:tab/>
        <w:t xml:space="preserve">Срещу подадената молба, в предоставеният седемдневен срок, не е постъпил отговор нито от ответната страна „Водоснабдяване и канализация“ЕАД, надлежно уведомена на 7.06.2022г., нито от третото лице – помагач „Санита ВК“ ООД, уведомен на 28.06.2022г.</w:t>
        <w:tab/>
        <w:br/>
        <w:tab/>
        <w:t xml:space="preserve"/>
        <w:tab/>
        <w:br/>
        <w:tab/>
        <w:t xml:space="preserve">Настоящият състав на Върховен касационен съд, пред вид направеното искане, с оглед материалите по делото, съобразно закона и установената съдебна практика, намира следното:</w:t>
        <w:tab/>
        <w:br/>
        <w:tab/>
        <w:t xml:space="preserve"/>
        <w:tab/>
        <w:br/>
        <w:tab/>
        <w:t xml:space="preserve">С определение № 196 от 8.05.2022г., настоящият съдебен състав е оставил без разглеждане, поради липса на правен интерес, подадената от „Водоснабдяване и канализация“ЕАД касационна жалба против въззивно решение № 358 от 8.10.2021г. по в. гр. д.№ 990/2021г. на ОС Бургас и е прекратил производството по делото.</w:t>
        <w:tab/>
        <w:br/>
        <w:tab/>
        <w:t xml:space="preserve"/>
        <w:tab/>
        <w:br/>
        <w:tab/>
        <w:t xml:space="preserve">С отговора на касационната жалба, настоящата молителка – ответник в производството, е направила искане за присъждане на направените разноски за адвокатско възнаграждение, уточнени с нарочен списък, по което не е налице произнасяне. </w:t>
        <w:tab/>
        <w:br/>
        <w:tab/>
        <w:t xml:space="preserve"/>
        <w:tab/>
        <w:br/>
        <w:tab/>
        <w:t xml:space="preserve">Липсата на произнасяне по направеното искане е основание за допълване на постановения акт.</w:t>
        <w:tab/>
        <w:br/>
        <w:tab/>
        <w:t xml:space="preserve"/>
        <w:tab/>
        <w:br/>
        <w:tab/>
        <w:t xml:space="preserve">Към отговора е приложен договор за правна помощ и съдействие от 25.11.2021г., от раздел ІІІ на който е видно, че ответницата е заплатила на посочената дата, в брой, сумата от 800лв., възнаграждение за „защита касационна жалба срещу решение по в. гр. д.№ 990/2021г. на ОС Бургас.“</w:t>
        <w:tab/>
        <w:br/>
        <w:tab/>
        <w:t xml:space="preserve"/>
        <w:tab/>
        <w:br/>
        <w:tab/>
        <w:t xml:space="preserve">С оглед изложеното, на основание чл.78, ал.4 ГПК, като намира за установени фактите както на своевременно направено искане, така и на реално извършване на претендираните разноски, настоящият състав на Върховен касационен съд счита, че следва да уважи направеното искане, поради което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ДОПЪЛВА определение № 196 от 18.05.2022г. по гр. д.№ 607 по описа за 2022г. на Върховен касационен съд, в частта му за разноските като ОСЪЖДА „Водоснабдяване и канализация“ЕАД, [населено място],[жк] [улица] да заплати на Е. Ц. Д., ЕГН [ЕГН], [населено място], [улица], ет.2 ап.4, сумата от 800лв. /осемстотин лева/, направени разноски за адвокатско възнаграждение.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 : </w:t>
        <w:tab/>
        <w:br/>
        <w:tab/>
        <w:t xml:space="preserve"/>
        <w:tab/>
        <w:br/>
        <w:tab/>
        <w:t xml:space="preserve">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